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D1DC" w14:textId="1132A6A3" w:rsidR="0009364A" w:rsidRDefault="0009364A"/>
    <w:p w14:paraId="5F2F7A28" w14:textId="3B6E288E" w:rsidR="0009364A" w:rsidRDefault="0009364A"/>
    <w:p w14:paraId="0C169B58" w14:textId="5A522495" w:rsidR="0009364A" w:rsidRDefault="0009364A"/>
    <w:p w14:paraId="1C524904" w14:textId="77777777" w:rsidR="0009364A" w:rsidRDefault="0009364A"/>
    <w:tbl>
      <w:tblPr>
        <w:tblW w:w="4467" w:type="dxa"/>
        <w:jc w:val="right"/>
        <w:tblLook w:val="04A0" w:firstRow="1" w:lastRow="0" w:firstColumn="1" w:lastColumn="0" w:noHBand="0" w:noVBand="1"/>
      </w:tblPr>
      <w:tblGrid>
        <w:gridCol w:w="3649"/>
        <w:gridCol w:w="818"/>
      </w:tblGrid>
      <w:tr w:rsidR="00A56F92" w:rsidRPr="000D1DAB" w14:paraId="11077768" w14:textId="77777777" w:rsidTr="004D25FF">
        <w:trPr>
          <w:trHeight w:val="397"/>
          <w:jc w:val="right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50C7835D" w14:textId="735E0510" w:rsidR="00A56F92" w:rsidRPr="000D1DAB" w:rsidRDefault="00A56F92" w:rsidP="004D25FF">
            <w:pPr>
              <w:tabs>
                <w:tab w:val="left" w:pos="4536"/>
              </w:tabs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56F92" w:rsidRPr="000D1DAB" w14:paraId="52555CC3" w14:textId="77777777" w:rsidTr="004D25FF">
        <w:trPr>
          <w:trHeight w:val="388"/>
          <w:jc w:val="right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423A517F" w14:textId="77777777" w:rsidR="00A56F92" w:rsidRPr="000D1DAB" w:rsidRDefault="00A56F92" w:rsidP="004D25FF">
            <w:pPr>
              <w:tabs>
                <w:tab w:val="left" w:pos="5220"/>
              </w:tabs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F92" w:rsidRPr="000D1DAB" w14:paraId="4672BBCB" w14:textId="77777777" w:rsidTr="00A56F92">
        <w:trPr>
          <w:trHeight w:val="397"/>
          <w:jc w:val="right"/>
        </w:trPr>
        <w:tc>
          <w:tcPr>
            <w:tcW w:w="3649" w:type="dxa"/>
            <w:shd w:val="clear" w:color="auto" w:fill="auto"/>
            <w:vAlign w:val="center"/>
          </w:tcPr>
          <w:p w14:paraId="2FD486B3" w14:textId="78F52494" w:rsidR="00A56F92" w:rsidRPr="000D1DAB" w:rsidRDefault="00A56F92" w:rsidP="004D25FF">
            <w:pPr>
              <w:spacing w:after="0" w:line="240" w:lineRule="auto"/>
              <w:ind w:left="1163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7403D0C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A56F92" w:rsidRPr="000D1DAB" w14:paraId="689317D6" w14:textId="77777777" w:rsidTr="00A56F92">
        <w:trPr>
          <w:trHeight w:val="273"/>
          <w:jc w:val="right"/>
        </w:trPr>
        <w:tc>
          <w:tcPr>
            <w:tcW w:w="3649" w:type="dxa"/>
            <w:shd w:val="clear" w:color="auto" w:fill="auto"/>
          </w:tcPr>
          <w:p w14:paraId="6DC1C13C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14:paraId="3D1EFB15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F92" w:rsidRPr="000D1DAB" w14:paraId="0729B61E" w14:textId="77777777" w:rsidTr="004D25FF">
        <w:trPr>
          <w:trHeight w:val="397"/>
          <w:jc w:val="right"/>
        </w:trPr>
        <w:tc>
          <w:tcPr>
            <w:tcW w:w="4467" w:type="dxa"/>
            <w:gridSpan w:val="2"/>
            <w:shd w:val="clear" w:color="auto" w:fill="auto"/>
          </w:tcPr>
          <w:p w14:paraId="6E066A52" w14:textId="6F894603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</w:p>
        </w:tc>
      </w:tr>
    </w:tbl>
    <w:p w14:paraId="016EC89A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94D11D8" w14:textId="3FE81E3E" w:rsidR="008C233E" w:rsidRPr="00B12D9E" w:rsidRDefault="00217D88" w:rsidP="002C3FCD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bookmarkStart w:id="0" w:name="_Hlk223078995"/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Xiva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shahrida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joylashgan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Nurillaboy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tarixiy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majmuasi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uchun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tashqi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yoritish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chiroqlarini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</w:t>
      </w:r>
      <w:proofErr w:type="gram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rnatish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h</w:t>
      </w:r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ojatxona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hovuz</w:t>
      </w:r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larni</w:t>
      </w:r>
      <w:proofErr w:type="spellEnd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ta’mirlash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yog‘och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ayvon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barpo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etish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hamda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ta’mirtalab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holatdagi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kafel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qoplamalarini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almashtirish</w:t>
      </w:r>
      <w:proofErr w:type="spellEnd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ishlari</w:t>
      </w:r>
      <w:proofErr w:type="spellEnd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bo‘yicha</w:t>
      </w:r>
      <w:proofErr w:type="spellEnd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loyiha</w:t>
      </w:r>
      <w:proofErr w:type="spellEnd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smeta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dizayn</w:t>
      </w:r>
      <w:proofErr w:type="spellEnd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hujjatlarini</w:t>
      </w:r>
      <w:proofErr w:type="spellEnd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D6CD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tayyorlash</w:t>
      </w:r>
      <w:bookmarkEnd w:id="0"/>
      <w:proofErr w:type="spellEnd"/>
      <w:r w:rsid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33EB28B6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9D6CD9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77777777" w:rsidR="007A17A6" w:rsidRDefault="00293494" w:rsidP="00293494">
      <w:pPr>
        <w:pStyle w:val="10"/>
        <w:spacing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0D1DAB">
        <w:rPr>
          <w:rFonts w:eastAsia="Malgun Gothic"/>
          <w:color w:val="auto"/>
          <w:sz w:val="24"/>
          <w:szCs w:val="24"/>
          <w:lang w:val="en-US"/>
        </w:rPr>
        <w:lastRenderedPageBreak/>
        <w:br w:type="page"/>
      </w:r>
    </w:p>
    <w:p w14:paraId="3DB7A91B" w14:textId="1D2ED82C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8057BB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3E6DFA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B17E32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83" w:type="dxa"/>
            <w:vAlign w:val="center"/>
          </w:tcPr>
          <w:p w14:paraId="711D94E4" w14:textId="5D67276A" w:rsidR="00353FC0" w:rsidRPr="006F2213" w:rsidRDefault="00217D88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17D88">
              <w:rPr>
                <w:rFonts w:ascii="Times New Roman" w:hAnsi="Times New Roman" w:cs="Times New Roman"/>
              </w:rPr>
              <w:t>Xiva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shahrida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joylashgan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217D88">
              <w:rPr>
                <w:rFonts w:ascii="Times New Roman" w:hAnsi="Times New Roman" w:cs="Times New Roman"/>
              </w:rPr>
              <w:t>Nurillaboy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217D88">
              <w:rPr>
                <w:rFonts w:ascii="Times New Roman" w:hAnsi="Times New Roman" w:cs="Times New Roman"/>
              </w:rPr>
              <w:t>tarixiy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majmuasi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uchun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tashqi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yoritish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chiroqlarini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o‘rnatish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7D88">
              <w:rPr>
                <w:rFonts w:ascii="Times New Roman" w:hAnsi="Times New Roman" w:cs="Times New Roman"/>
              </w:rPr>
              <w:t>hojatxona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va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hovuzlarni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ta’mirlash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7D88">
              <w:rPr>
                <w:rFonts w:ascii="Times New Roman" w:hAnsi="Times New Roman" w:cs="Times New Roman"/>
              </w:rPr>
              <w:t>yog‘och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ayvon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barpo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etish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hamda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ta’mirtalab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holatdagi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kafel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qoplamalarini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almashtirish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ishlari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loyiha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smeta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va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dizayn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hujjatlarini</w:t>
            </w:r>
            <w:proofErr w:type="spellEnd"/>
            <w:r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88">
              <w:rPr>
                <w:rFonts w:ascii="Times New Roman" w:hAnsi="Times New Roman" w:cs="Times New Roman"/>
              </w:rPr>
              <w:t>tayyorlash</w:t>
            </w:r>
            <w:proofErr w:type="spellEnd"/>
            <w:r w:rsidRPr="00217D88">
              <w:rPr>
                <w:rFonts w:ascii="Times New Roman" w:hAnsi="Times New Roman" w:cs="Times New Roman"/>
              </w:rPr>
              <w:t>.</w:t>
            </w:r>
          </w:p>
        </w:tc>
      </w:tr>
      <w:tr w:rsidR="00353FC0" w:rsidRPr="0009364A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09364A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6E80DE40" w:rsidR="00353FC0" w:rsidRPr="000D1DAB" w:rsidRDefault="00217D88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864BC2">
              <w:rPr>
                <w:rFonts w:ascii="Times New Roman" w:hAnsi="Times New Roman" w:cs="Times New Roman"/>
                <w:lang w:val="en-US"/>
              </w:rPr>
              <w:t>0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  <w:r w:rsidR="006F2213">
              <w:rPr>
                <w:rFonts w:ascii="Times New Roman" w:hAnsi="Times New Roman" w:cs="Times New Roman"/>
                <w:lang w:val="en-US"/>
              </w:rPr>
              <w:t>0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D6CD9">
              <w:rPr>
                <w:rFonts w:ascii="Times New Roman" w:hAnsi="Times New Roman" w:cs="Times New Roman"/>
                <w:lang w:val="en-US"/>
              </w:rPr>
              <w:t>00</w:t>
            </w:r>
            <w:r w:rsidR="00864BC2">
              <w:rPr>
                <w:rFonts w:ascii="Times New Roman" w:hAnsi="Times New Roman" w:cs="Times New Roman"/>
                <w:lang w:val="en-US"/>
              </w:rPr>
              <w:t>0</w:t>
            </w:r>
            <w:r w:rsidR="00483459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1FF4406D" w:rsidR="00E83FAA" w:rsidRPr="00C15005" w:rsidRDefault="00C15005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1A7571">
              <w:rPr>
                <w:rFonts w:ascii="Times New Roman" w:hAnsi="Times New Roman" w:cs="Times New Roman"/>
                <w:bCs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10%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mualliflik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nazorati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="001A7571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="001A7571">
              <w:rPr>
                <w:rFonts w:ascii="Times New Roman" w:hAnsi="Times New Roman" w:cs="Times New Roman"/>
                <w:bCs/>
                <w:lang w:val="en-US"/>
              </w:rPr>
              <w:t>tkazilgandan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so‘ng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 w:rsidR="001A7571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4A6FDF27" w:rsidR="00E83FAA" w:rsidRPr="000D1DAB" w:rsidRDefault="00E83FAA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09364A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3FF68174" w:rsidR="00353FC0" w:rsidRPr="000D1DAB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72BDD89C" w:rsidR="00965E76" w:rsidRPr="00965E76" w:rsidRDefault="00C15005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1A7571">
              <w:rPr>
                <w:rFonts w:ascii="Times New Roman" w:hAnsi="Times New Roman" w:cs="Times New Roman"/>
                <w:bCs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</w:t>
            </w:r>
            <w:r w:rsidR="004F3A48">
              <w:rPr>
                <w:rFonts w:ascii="Times New Roman" w:hAnsi="Times New Roman" w:cs="Times New Roman"/>
                <w:bCs/>
                <w:lang w:val="en-US"/>
              </w:rPr>
              <w:t>li</w:t>
            </w:r>
            <w:r>
              <w:rPr>
                <w:rFonts w:ascii="Times New Roman" w:hAnsi="Times New Roman" w:cs="Times New Roman"/>
                <w:bCs/>
                <w:lang w:val="en-US"/>
              </w:rPr>
              <w:t>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 w:rsidR="001F1546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0C05E9" w:rsidRPr="0009364A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EE56046" w:rsidR="000C05E9" w:rsidRPr="000C05E9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564AF948" w:rsidR="000C05E9" w:rsidRPr="00864BC2" w:rsidRDefault="001A7571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Xorazm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turmush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MFY</w:t>
            </w:r>
          </w:p>
        </w:tc>
      </w:tr>
      <w:tr w:rsidR="00353FC0" w:rsidRPr="0009364A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09364A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09364A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B17E32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3CADEE6B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T</w:t>
            </w:r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B17E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B17E3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Xiva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shahrida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joylashgan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Nurillaboy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tarixiy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majmuasi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uchun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tashqi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yoritish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chiroqlarini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A7571" w:rsidRPr="00217D88">
              <w:rPr>
                <w:rFonts w:ascii="Times New Roman" w:hAnsi="Times New Roman" w:cs="Times New Roman"/>
              </w:rPr>
              <w:t>o‘</w:t>
            </w:r>
            <w:proofErr w:type="gramEnd"/>
            <w:r w:rsidR="001A7571" w:rsidRPr="00217D88">
              <w:rPr>
                <w:rFonts w:ascii="Times New Roman" w:hAnsi="Times New Roman" w:cs="Times New Roman"/>
              </w:rPr>
              <w:t>rnatish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hojatxona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va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hovuzlarni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ta’mirlash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yog‘och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ayvon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barpo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etish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hamda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ta’mirtalab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holatdagi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kafel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qoplamalarini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almashtirish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ishlari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bo‘yicha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loyiha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smeta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va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dizayn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hujjatlarini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571" w:rsidRPr="00217D88">
              <w:rPr>
                <w:rFonts w:ascii="Times New Roman" w:hAnsi="Times New Roman" w:cs="Times New Roman"/>
              </w:rPr>
              <w:t>tayyorlash</w:t>
            </w:r>
            <w:proofErr w:type="spellEnd"/>
            <w:r w:rsidR="001A7571" w:rsidRPr="00217D88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9364A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B17E32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3AE67F9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C78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C783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00767AE6" w:rsidR="00D34CB7" w:rsidRPr="00D34CB7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7571">
              <w:rPr>
                <w:rFonts w:ascii="Times New Roman" w:hAnsi="Times New Roman" w:cs="Times New Roman"/>
                <w:lang w:val="en-US"/>
              </w:rPr>
              <w:t>80</w:t>
            </w:r>
            <w:r w:rsidR="001A7571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7571">
              <w:rPr>
                <w:rFonts w:ascii="Times New Roman" w:hAnsi="Times New Roman" w:cs="Times New Roman"/>
                <w:lang w:val="en-US"/>
              </w:rPr>
              <w:t>640</w:t>
            </w:r>
            <w:r w:rsidR="001A7571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7571">
              <w:rPr>
                <w:rFonts w:ascii="Times New Roman" w:hAnsi="Times New Roman" w:cs="Times New Roman"/>
                <w:lang w:val="en-US"/>
              </w:rPr>
              <w:t>000</w:t>
            </w:r>
            <w:r w:rsidRPr="00D34CB7">
              <w:rPr>
                <w:rFonts w:ascii="Times New Roman" w:hAnsi="Times New Roman" w:cs="Times New Roman"/>
                <w:lang w:val="en-US"/>
              </w:rPr>
              <w:t>,00 (</w:t>
            </w:r>
            <w:proofErr w:type="spellStart"/>
            <w:r w:rsidR="001A7571">
              <w:rPr>
                <w:rFonts w:ascii="Times New Roman" w:hAnsi="Times New Roman" w:cs="Times New Roman"/>
                <w:lang w:val="en-US"/>
              </w:rPr>
              <w:t>sakson</w:t>
            </w:r>
            <w:proofErr w:type="spellEnd"/>
            <w:r w:rsidR="001A75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65E76">
              <w:rPr>
                <w:rFonts w:ascii="Times New Roman" w:hAnsi="Times New Roman" w:cs="Times New Roman"/>
                <w:lang w:val="en-US"/>
              </w:rPr>
              <w:t>million</w:t>
            </w:r>
            <w:r w:rsidR="001A75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lang w:val="en-US"/>
              </w:rPr>
              <w:t>oti</w:t>
            </w:r>
            <w:proofErr w:type="spellEnd"/>
            <w:r w:rsidR="001A75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A75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lang w:val="en-US"/>
              </w:rPr>
              <w:t>qirq</w:t>
            </w:r>
            <w:proofErr w:type="spellEnd"/>
            <w:r w:rsidR="001A75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7571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so‘m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09364A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09364A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09364A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09364A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09364A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43D4D3" w14:textId="7DAABDEF" w:rsidR="00E83FAA" w:rsidRPr="004F3A48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4F3A48">
              <w:rPr>
                <w:rFonts w:ascii="Times New Roman" w:hAnsi="Times New Roman" w:cs="Times New Roman"/>
              </w:rPr>
              <w:t xml:space="preserve"> </w:t>
            </w:r>
            <w:r w:rsidR="00BD7635" w:rsidRPr="004F3A48">
              <w:rPr>
                <w:rFonts w:ascii="Times New Roman" w:hAnsi="Times New Roman" w:cs="Times New Roman"/>
              </w:rPr>
              <w:t>“</w:t>
            </w:r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4F3A48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4F3A48">
              <w:rPr>
                <w:rFonts w:ascii="Times New Roman" w:hAnsi="Times New Roman" w:cs="Times New Roman"/>
              </w:rPr>
              <w:t>”</w:t>
            </w:r>
            <w:r w:rsidRPr="004F3A48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4F3A48"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3A48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4F3A48"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3A48" w:rsidRPr="000D1DAB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="004F3A48"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3A48" w:rsidRPr="000D1DAB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="004F3A48"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3A48" w:rsidRPr="000D1DAB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="004F3A48" w:rsidRPr="004F3A4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4F3A48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="004F3A48"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3A48">
              <w:rPr>
                <w:rFonts w:ascii="Times New Roman" w:hAnsi="Times New Roman" w:cs="Times New Roman"/>
                <w:lang w:val="en-US"/>
              </w:rPr>
              <w:t>tashkillashtirish</w:t>
            </w:r>
            <w:proofErr w:type="spellEnd"/>
            <w:r w:rsidR="004F3A48" w:rsidRPr="004F3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3A48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  <w:r w:rsidRPr="004F3A48">
              <w:rPr>
                <w:rFonts w:ascii="Times New Roman" w:hAnsi="Times New Roman" w:cs="Times New Roman"/>
              </w:rPr>
              <w:t>.</w:t>
            </w:r>
          </w:p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09364A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09364A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5C86343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="00A9767F" w:rsidRPr="000D1DAB">
              <w:rPr>
                <w:rFonts w:ascii="Times New Roman" w:hAnsi="Times New Roman" w:cs="Times New Roman"/>
                <w:lang w:val="en-US"/>
              </w:rPr>
              <w:t>.uz</w:t>
            </w:r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09364A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AB1364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AB1364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9364A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9364A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46FF0F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09364A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9364A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09364A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09364A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09364A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AB136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AB136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AB136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AB136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9364A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1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9364A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50F02F2B" w:rsidR="003A5A92" w:rsidRPr="001F3ED9" w:rsidRDefault="001F3ED9" w:rsidP="003A5A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ko</w:t>
            </w:r>
            <w:r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  <w:lang w:val="en-US"/>
              </w:rPr>
              <w:t>ra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tanlashda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past</w:t>
            </w:r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Pr="001F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1F3ED9">
              <w:rPr>
                <w:rFonts w:ascii="Times New Roman" w:hAnsi="Times New Roman" w:cs="Times New Roman"/>
              </w:rPr>
              <w:t>.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9364A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2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2"/>
          </w:p>
        </w:tc>
      </w:tr>
      <w:tr w:rsidR="00E83FAA" w:rsidRPr="0009364A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09364A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584"/>
        <w:gridCol w:w="2401"/>
        <w:gridCol w:w="2436"/>
      </w:tblGrid>
      <w:tr w:rsidR="00193EF6" w:rsidRPr="000D1DAB" w14:paraId="0E48A36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09364A" w14:paraId="2EF14BA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9364A" w14:paraId="3C66D20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09364A" w14:paraId="4A68C03C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5B5692">
        <w:trPr>
          <w:trHeight w:val="75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9364A" w14:paraId="7B233F3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9364A" w14:paraId="0F8D0791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5B5692">
        <w:trPr>
          <w:trHeight w:val="6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09364A" w14:paraId="5E56E89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5B5692">
        <w:trPr>
          <w:trHeight w:val="113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0D1DAB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0D1DAB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0D1DAB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0D1DAB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0D1DAB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0D1DAB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3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050A8B86" w:rsidR="00F6722E" w:rsidRPr="000D1DAB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bo‘</w:t>
      </w:r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ishlarni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bajarish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o‘rganib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="00A9767F">
        <w:rPr>
          <w:rFonts w:ascii="Times New Roman" w:hAnsi="Times New Roman" w:cs="Times New Roman"/>
          <w:lang w:val="en-US"/>
        </w:rPr>
        <w:t>_______________ (</w:t>
      </w:r>
      <w:proofErr w:type="spellStart"/>
      <w:r w:rsidR="00A9767F">
        <w:rPr>
          <w:rFonts w:ascii="Times New Roman" w:hAnsi="Times New Roman" w:cs="Times New Roman"/>
          <w:lang w:val="en-US"/>
        </w:rPr>
        <w:t>ishlar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nomi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bo‘yicha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ED2B98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3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9364A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(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tasdiqlovchi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maʼlumotlarlarni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ilova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qilish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zarur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i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xizmat</w:t>
      </w:r>
      <w:r w:rsidR="001A1E77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1A1E77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3DD63D8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AF5D44">
        <w:rPr>
          <w:rFonts w:ascii="Times New Roman" w:eastAsia="Malgun Gothic" w:hAnsi="Times New Roman" w:cs="Times New Roman"/>
          <w:lang w:val="en-US"/>
        </w:rPr>
        <w:t>_</w:t>
      </w:r>
      <w:r w:rsidRPr="000D1DAB">
        <w:rPr>
          <w:rFonts w:ascii="Times New Roman" w:eastAsia="Malgun Gothic" w:hAnsi="Times New Roman" w:cs="Times New Roman"/>
          <w:lang w:val="en-US"/>
        </w:rPr>
        <w:t>-y.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40551EF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6618888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DD105B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76F53D0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19B99A0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44AEA40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09364A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9364A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9364A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9364A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9364A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4B41279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02AF3FA3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75C20E8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9364A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Muhr o’rni</w:t>
      </w:r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43BB42FE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="00A9767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ishlarimiz</w:t>
      </w:r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E28CFFB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A2D77B4" w14:textId="06D4833E" w:rsidR="00A404CF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1</w:t>
      </w:r>
      <w:r w:rsid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proofErr w:type="gramStart"/>
      <w:r w:rsidR="001F3ED9">
        <w:rPr>
          <w:rFonts w:ascii="Times New Roman" w:eastAsia="Malgun Gothic" w:hAnsi="Times New Roman" w:cs="Times New Roman"/>
          <w:lang w:val="en-US"/>
        </w:rPr>
        <w:t>O‘</w:t>
      </w:r>
      <w:proofErr w:type="gramEnd"/>
      <w:r w:rsidR="001F3ED9">
        <w:rPr>
          <w:rFonts w:ascii="Times New Roman" w:eastAsia="Malgun Gothic" w:hAnsi="Times New Roman" w:cs="Times New Roman"/>
          <w:lang w:val="en-US"/>
        </w:rPr>
        <w:t>zbekiston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Respublikasi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Qurilish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uy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-joy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kommunal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xo‘jaligi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vazirligining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tegishli</w:t>
      </w:r>
      <w:proofErr w:type="spellEnd"/>
      <w:r w:rsidR="001F3ED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F3ED9">
        <w:rPr>
          <w:rFonts w:ascii="Times New Roman" w:eastAsia="Malgun Gothic" w:hAnsi="Times New Roman" w:cs="Times New Roman"/>
          <w:lang w:val="en-US"/>
        </w:rPr>
        <w:t>litsenziyasi</w:t>
      </w:r>
      <w:proofErr w:type="spellEnd"/>
      <w:r w:rsidR="00D2511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D2511B">
        <w:rPr>
          <w:rFonts w:ascii="Times New Roman" w:eastAsia="Malgun Gothic" w:hAnsi="Times New Roman" w:cs="Times New Roman"/>
          <w:lang w:val="en-US"/>
        </w:rPr>
        <w:t>hamda</w:t>
      </w:r>
      <w:proofErr w:type="spellEnd"/>
      <w:r w:rsidR="00D2511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D2511B">
        <w:rPr>
          <w:rFonts w:ascii="Times New Roman" w:eastAsia="Malgun Gothic" w:hAnsi="Times New Roman" w:cs="Times New Roman"/>
          <w:lang w:val="en-US"/>
        </w:rPr>
        <w:t>Madaniy</w:t>
      </w:r>
      <w:proofErr w:type="spellEnd"/>
      <w:r w:rsidR="00D2511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D2511B">
        <w:rPr>
          <w:rFonts w:ascii="Times New Roman" w:eastAsia="Malgun Gothic" w:hAnsi="Times New Roman" w:cs="Times New Roman"/>
          <w:lang w:val="en-US"/>
        </w:rPr>
        <w:t>meros</w:t>
      </w:r>
      <w:proofErr w:type="spellEnd"/>
      <w:r w:rsidR="00D2511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D2511B">
        <w:rPr>
          <w:rFonts w:ascii="Times New Roman" w:eastAsia="Malgun Gothic" w:hAnsi="Times New Roman" w:cs="Times New Roman"/>
          <w:lang w:val="en-US"/>
        </w:rPr>
        <w:t>obyektlarini</w:t>
      </w:r>
      <w:proofErr w:type="spellEnd"/>
      <w:r w:rsidR="00D2511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D2511B">
        <w:rPr>
          <w:rFonts w:ascii="Times New Roman" w:eastAsia="Malgun Gothic" w:hAnsi="Times New Roman" w:cs="Times New Roman"/>
          <w:lang w:val="en-US"/>
        </w:rPr>
        <w:t>loyihalash</w:t>
      </w:r>
      <w:proofErr w:type="spellEnd"/>
      <w:r w:rsidR="00D2511B">
        <w:rPr>
          <w:rFonts w:ascii="Times New Roman" w:eastAsia="Malgun Gothic" w:hAnsi="Times New Roman" w:cs="Times New Roman"/>
          <w:lang w:val="en-US"/>
        </w:rPr>
        <w:t xml:space="preserve"> </w:t>
      </w:r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hujjat</w:t>
      </w:r>
      <w:proofErr w:type="spellEnd"/>
      <w:r w:rsidR="005775C4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5775C4">
        <w:rPr>
          <w:rFonts w:ascii="Times New Roman" w:eastAsia="Malgun Gothic" w:hAnsi="Times New Roman" w:cs="Times New Roman"/>
          <w:i/>
          <w:iCs/>
          <w:lang w:val="en-US"/>
        </w:rPr>
        <w:t>sifatida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Arxitektura-shaharsozlik</w:t>
      </w:r>
      <w:proofErr w:type="spellEnd"/>
      <w:r w:rsidR="009E3ED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hujjatlarini</w:t>
      </w:r>
      <w:proofErr w:type="spellEnd"/>
      <w:r w:rsidR="009E3ED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ishlab</w:t>
      </w:r>
      <w:proofErr w:type="spellEnd"/>
      <w:r w:rsidR="009E3ED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chiqish</w:t>
      </w:r>
      <w:proofErr w:type="spellEnd"/>
      <w:r w:rsidR="009E3ED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faoliyati</w:t>
      </w:r>
      <w:proofErr w:type="spellEnd"/>
      <w:r w:rsidR="009E3ED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D2511B">
        <w:rPr>
          <w:rFonts w:ascii="Times New Roman" w:eastAsia="Malgun Gothic" w:hAnsi="Times New Roman" w:cs="Times New Roman"/>
          <w:i/>
          <w:iCs/>
          <w:lang w:val="en-US"/>
        </w:rPr>
        <w:t>hamda</w:t>
      </w:r>
      <w:proofErr w:type="spellEnd"/>
      <w:r w:rsidR="00D2511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>Madaniy</w:t>
      </w:r>
      <w:proofErr w:type="spellEnd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>meros</w:t>
      </w:r>
      <w:proofErr w:type="spellEnd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>obyektlarini</w:t>
      </w:r>
      <w:proofErr w:type="spellEnd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>loyihalash</w:t>
      </w:r>
      <w:proofErr w:type="spellEnd"/>
      <w:r w:rsidR="00D2511B" w:rsidRPr="00D2511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uchun</w:t>
      </w:r>
      <w:proofErr w:type="spellEnd"/>
      <w:r w:rsidR="009E3ED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litsenziya</w:t>
      </w:r>
      <w:r w:rsidR="00D2511B">
        <w:rPr>
          <w:rFonts w:ascii="Times New Roman" w:eastAsia="Malgun Gothic" w:hAnsi="Times New Roman" w:cs="Times New Roman"/>
          <w:i/>
          <w:iCs/>
          <w:lang w:val="en-US"/>
        </w:rPr>
        <w:t>lar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taqdim</w:t>
      </w:r>
      <w:proofErr w:type="spellEnd"/>
      <w:r w:rsidR="009E3ED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i/>
          <w:iCs/>
          <w:lang w:val="en-US"/>
        </w:rPr>
        <w:t>etiladi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A56B7B" w:rsidRPr="00A56B7B">
        <w:rPr>
          <w:rFonts w:ascii="Times New Roman" w:eastAsia="Malgun Gothic" w:hAnsi="Times New Roman" w:cs="Times New Roman"/>
          <w:lang w:val="en-US"/>
        </w:rPr>
        <w:t>.</w:t>
      </w:r>
    </w:p>
    <w:p w14:paraId="0659C6CD" w14:textId="21BB9766" w:rsidR="009E3EDF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2</w:t>
      </w:r>
      <w:r w:rsidR="00A56B7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Loyiha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tashkiloti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kerak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9E3ED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="009E3EDF">
        <w:rPr>
          <w:rFonts w:ascii="Times New Roman" w:eastAsia="Malgun Gothic" w:hAnsi="Times New Roman" w:cs="Times New Roman"/>
          <w:lang w:val="en-US"/>
        </w:rPr>
        <w:t>ladigan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kompyuterlar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hisoblash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o‘lchash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uskunalari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ko‘p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funksiyali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printerlarning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mavjudligi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>.</w:t>
      </w:r>
    </w:p>
    <w:p w14:paraId="34ABEE89" w14:textId="1DE29053" w:rsidR="00D2511B" w:rsidRDefault="00D2511B" w:rsidP="001F49ED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 xml:space="preserve">3. </w:t>
      </w:r>
      <w:proofErr w:type="spellStart"/>
      <w:r>
        <w:rPr>
          <w:rFonts w:ascii="Times New Roman" w:eastAsia="Malgun Gothic" w:hAnsi="Times New Roman" w:cs="Times New Roman"/>
          <w:lang w:val="en-US"/>
        </w:rPr>
        <w:t>Kamida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5 </w:t>
      </w:r>
      <w:proofErr w:type="spellStart"/>
      <w:r>
        <w:rPr>
          <w:rFonts w:ascii="Times New Roman" w:eastAsia="Malgun Gothic" w:hAnsi="Times New Roman" w:cs="Times New Roman"/>
          <w:lang w:val="en-US"/>
        </w:rPr>
        <w:t>nafar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malakali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muhandislik-texnik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mutaxassislarning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mavjudligi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r w:rsidRPr="00D2511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>
        <w:rPr>
          <w:rFonts w:ascii="Times New Roman" w:eastAsia="Malgun Gothic" w:hAnsi="Times New Roman" w:cs="Times New Roman"/>
          <w:i/>
          <w:iCs/>
          <w:lang w:val="en-US"/>
        </w:rPr>
        <w:t>loyiha</w:t>
      </w:r>
      <w:proofErr w:type="spellEnd"/>
      <w:r>
        <w:rPr>
          <w:rFonts w:ascii="Times New Roman" w:eastAsia="Malgun Gothic" w:hAnsi="Times New Roman" w:cs="Times New Roman"/>
          <w:i/>
          <w:iCs/>
          <w:lang w:val="en-US"/>
        </w:rPr>
        <w:t xml:space="preserve"> bosh </w:t>
      </w:r>
      <w:proofErr w:type="spellStart"/>
      <w:r>
        <w:rPr>
          <w:rFonts w:ascii="Times New Roman" w:eastAsia="Malgun Gothic" w:hAnsi="Times New Roman" w:cs="Times New Roman"/>
          <w:i/>
          <w:iCs/>
          <w:lang w:val="en-US"/>
        </w:rPr>
        <w:t>muhandisi</w:t>
      </w:r>
      <w:proofErr w:type="spellEnd"/>
      <w:r>
        <w:rPr>
          <w:rFonts w:ascii="Times New Roman" w:eastAsia="Malgun Gothic" w:hAnsi="Times New Roman" w:cs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eastAsia="Malgun Gothic" w:hAnsi="Times New Roman" w:cs="Times New Roman"/>
          <w:i/>
          <w:iCs/>
          <w:lang w:val="en-US"/>
        </w:rPr>
        <w:t>muhandis-</w:t>
      </w:r>
      <w:r w:rsidR="001F49ED">
        <w:rPr>
          <w:rFonts w:ascii="Times New Roman" w:eastAsia="Malgun Gothic" w:hAnsi="Times New Roman" w:cs="Times New Roman"/>
          <w:i/>
          <w:iCs/>
          <w:lang w:val="en-US"/>
        </w:rPr>
        <w:t>konstruktor</w:t>
      </w:r>
      <w:proofErr w:type="spellEnd"/>
      <w:r w:rsidR="001F49ED">
        <w:rPr>
          <w:rFonts w:ascii="Times New Roman" w:eastAsia="Malgun Gothic" w:hAnsi="Times New Roman" w:cs="Times New Roman"/>
          <w:i/>
          <w:iCs/>
          <w:lang w:val="en-US"/>
        </w:rPr>
        <w:t xml:space="preserve">, </w:t>
      </w:r>
      <w:proofErr w:type="spellStart"/>
      <w:r w:rsidR="001F49ED" w:rsidRPr="001F49ED">
        <w:rPr>
          <w:rFonts w:ascii="Times New Roman" w:eastAsia="Malgun Gothic" w:hAnsi="Times New Roman" w:cs="Times New Roman"/>
          <w:i/>
          <w:iCs/>
          <w:lang w:val="en-US"/>
        </w:rPr>
        <w:t>elektrotexnika</w:t>
      </w:r>
      <w:proofErr w:type="spellEnd"/>
      <w:r w:rsidR="001F49ED" w:rsidRP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F49ED" w:rsidRPr="001F49ED">
        <w:rPr>
          <w:rFonts w:ascii="Times New Roman" w:eastAsia="Malgun Gothic" w:hAnsi="Times New Roman" w:cs="Times New Roman"/>
          <w:i/>
          <w:iCs/>
          <w:lang w:val="en-US"/>
        </w:rPr>
        <w:t>muhandisi</w:t>
      </w:r>
      <w:proofErr w:type="spellEnd"/>
      <w:r w:rsidR="001F49ED">
        <w:rPr>
          <w:rFonts w:ascii="Times New Roman" w:eastAsia="Malgun Gothic" w:hAnsi="Times New Roman" w:cs="Times New Roman"/>
          <w:i/>
          <w:iCs/>
          <w:lang w:val="en-US"/>
        </w:rPr>
        <w:t xml:space="preserve">, </w:t>
      </w:r>
      <w:proofErr w:type="spellStart"/>
      <w:r w:rsidR="001F49ED">
        <w:rPr>
          <w:rFonts w:ascii="Times New Roman" w:eastAsia="Malgun Gothic" w:hAnsi="Times New Roman" w:cs="Times New Roman"/>
          <w:i/>
          <w:iCs/>
          <w:lang w:val="en-US"/>
        </w:rPr>
        <w:t>smeta</w:t>
      </w:r>
      <w:proofErr w:type="spellEnd"/>
      <w:r w:rsid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F49ED">
        <w:rPr>
          <w:rFonts w:ascii="Times New Roman" w:eastAsia="Malgun Gothic" w:hAnsi="Times New Roman" w:cs="Times New Roman"/>
          <w:i/>
          <w:iCs/>
          <w:lang w:val="en-US"/>
        </w:rPr>
        <w:t>mutaxassisi</w:t>
      </w:r>
      <w:proofErr w:type="spellEnd"/>
      <w:r w:rsidR="001F49ED">
        <w:rPr>
          <w:rFonts w:ascii="Times New Roman" w:eastAsia="Malgun Gothic" w:hAnsi="Times New Roman" w:cs="Times New Roman"/>
          <w:i/>
          <w:iCs/>
          <w:lang w:val="en-US"/>
        </w:rPr>
        <w:t xml:space="preserve">, </w:t>
      </w:r>
      <w:proofErr w:type="spellStart"/>
      <w:r w:rsidR="001F49ED">
        <w:rPr>
          <w:rFonts w:ascii="Times New Roman" w:eastAsia="Malgun Gothic" w:hAnsi="Times New Roman" w:cs="Times New Roman"/>
          <w:i/>
          <w:iCs/>
          <w:lang w:val="en-US"/>
        </w:rPr>
        <w:t>dizayner</w:t>
      </w:r>
      <w:proofErr w:type="spellEnd"/>
      <w:r w:rsid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F49ED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F49ED">
        <w:rPr>
          <w:rFonts w:ascii="Times New Roman" w:eastAsia="Malgun Gothic" w:hAnsi="Times New Roman" w:cs="Times New Roman"/>
          <w:i/>
          <w:iCs/>
          <w:lang w:val="en-US"/>
        </w:rPr>
        <w:t>boshqalar</w:t>
      </w:r>
      <w:proofErr w:type="spellEnd"/>
      <w:r w:rsidRPr="00D2511B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1F49ED">
        <w:rPr>
          <w:rFonts w:ascii="Times New Roman" w:eastAsia="Malgun Gothic" w:hAnsi="Times New Roman" w:cs="Times New Roman"/>
          <w:i/>
          <w:iCs/>
          <w:lang w:val="en-US"/>
        </w:rPr>
        <w:t>.</w:t>
      </w:r>
    </w:p>
    <w:p w14:paraId="68B883C1" w14:textId="00451934" w:rsidR="00C12697" w:rsidRDefault="00D2511B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4</w:t>
      </w:r>
      <w:r w:rsidR="00C12697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Oxirgi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2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yil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shunga </w:t>
      </w:r>
      <w:proofErr w:type="spellStart"/>
      <w:proofErr w:type="gramStart"/>
      <w:r w:rsidR="009E3EDF">
        <w:rPr>
          <w:rFonts w:ascii="Times New Roman" w:eastAsia="Malgun Gothic" w:hAnsi="Times New Roman" w:cs="Times New Roman"/>
          <w:lang w:val="en-US"/>
        </w:rPr>
        <w:t>o‘</w:t>
      </w:r>
      <w:proofErr w:type="gramEnd"/>
      <w:r w:rsidR="009E3EDF">
        <w:rPr>
          <w:rFonts w:ascii="Times New Roman" w:eastAsia="Malgun Gothic" w:hAnsi="Times New Roman" w:cs="Times New Roman"/>
          <w:lang w:val="en-US"/>
        </w:rPr>
        <w:t>xshash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obyektlarda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bosh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loyihachi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yordamchi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loyihachi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tajribasiga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E3EDF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9E3EDF">
        <w:rPr>
          <w:rFonts w:ascii="Times New Roman" w:eastAsia="Malgun Gothic" w:hAnsi="Times New Roman" w:cs="Times New Roman"/>
          <w:lang w:val="en-US"/>
        </w:rPr>
        <w:t xml:space="preserve"> </w:t>
      </w:r>
      <w:r w:rsidR="009E3EDF" w:rsidRPr="00CA5262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9E3EDF" w:rsidRPr="00CA5262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9E3EDF" w:rsidRPr="00CA5262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9E3EDF" w:rsidRPr="00CA5262">
        <w:rPr>
          <w:rFonts w:ascii="Times New Roman" w:eastAsia="Malgun Gothic" w:hAnsi="Times New Roman" w:cs="Times New Roman"/>
          <w:i/>
          <w:iCs/>
          <w:lang w:val="en-US"/>
        </w:rPr>
        <w:t>hu</w:t>
      </w:r>
      <w:r w:rsidR="00CA5262" w:rsidRPr="00CA5262">
        <w:rPr>
          <w:rFonts w:ascii="Times New Roman" w:eastAsia="Malgun Gothic" w:hAnsi="Times New Roman" w:cs="Times New Roman"/>
          <w:i/>
          <w:iCs/>
          <w:lang w:val="en-US"/>
        </w:rPr>
        <w:t>jjatlar</w:t>
      </w:r>
      <w:proofErr w:type="spellEnd"/>
      <w:r w:rsidR="00CA5262" w:rsidRPr="00CA5262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A5262" w:rsidRPr="00CA5262">
        <w:rPr>
          <w:rFonts w:ascii="Times New Roman" w:eastAsia="Malgun Gothic" w:hAnsi="Times New Roman" w:cs="Times New Roman"/>
          <w:i/>
          <w:iCs/>
          <w:lang w:val="en-US"/>
        </w:rPr>
        <w:t>taqdim</w:t>
      </w:r>
      <w:proofErr w:type="spellEnd"/>
      <w:r w:rsidR="00CA5262" w:rsidRPr="00CA5262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A5262" w:rsidRPr="00CA5262">
        <w:rPr>
          <w:rFonts w:ascii="Times New Roman" w:eastAsia="Malgun Gothic" w:hAnsi="Times New Roman" w:cs="Times New Roman"/>
          <w:i/>
          <w:iCs/>
          <w:lang w:val="en-US"/>
        </w:rPr>
        <w:t>etil</w:t>
      </w:r>
      <w:r w:rsidR="00760123">
        <w:rPr>
          <w:rFonts w:ascii="Times New Roman" w:eastAsia="Malgun Gothic" w:hAnsi="Times New Roman" w:cs="Times New Roman"/>
          <w:i/>
          <w:iCs/>
          <w:lang w:val="en-US"/>
        </w:rPr>
        <w:t>adi</w:t>
      </w:r>
      <w:proofErr w:type="spellEnd"/>
      <w:r w:rsidR="009E3EDF" w:rsidRPr="00CA5262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CA5262">
        <w:rPr>
          <w:rFonts w:ascii="Times New Roman" w:eastAsia="Malgun Gothic" w:hAnsi="Times New Roman" w:cs="Times New Roman"/>
          <w:i/>
          <w:iCs/>
          <w:lang w:val="en-US"/>
        </w:rPr>
        <w:t>.</w:t>
      </w:r>
    </w:p>
    <w:p w14:paraId="75E4A0ED" w14:textId="77B6DDBF" w:rsidR="001F49ED" w:rsidRPr="001F49ED" w:rsidRDefault="001F49ED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 xml:space="preserve">5. </w:t>
      </w:r>
      <w:proofErr w:type="spellStart"/>
      <w:r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obyektda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bajariladigan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joyiga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chiqqan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holda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Malgun Gothic" w:hAnsi="Times New Roman" w:cs="Times New Roman"/>
          <w:lang w:val="en-US"/>
        </w:rPr>
        <w:t>o‘</w:t>
      </w:r>
      <w:proofErr w:type="gramEnd"/>
      <w:r>
        <w:rPr>
          <w:rFonts w:ascii="Times New Roman" w:eastAsia="Malgun Gothic" w:hAnsi="Times New Roman" w:cs="Times New Roman"/>
          <w:lang w:val="en-US"/>
        </w:rPr>
        <w:t>rganish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r w:rsidRPr="001F49ED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1F49ED">
        <w:rPr>
          <w:rFonts w:ascii="Times New Roman" w:eastAsia="Malgun Gothic" w:hAnsi="Times New Roman" w:cs="Times New Roman"/>
          <w:i/>
          <w:iCs/>
          <w:lang w:val="en-US"/>
        </w:rPr>
        <w:t>Obyektga</w:t>
      </w:r>
      <w:proofErr w:type="spellEnd"/>
      <w:r w:rsidRP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1F49ED">
        <w:rPr>
          <w:rFonts w:ascii="Times New Roman" w:eastAsia="Malgun Gothic" w:hAnsi="Times New Roman" w:cs="Times New Roman"/>
          <w:i/>
          <w:iCs/>
          <w:lang w:val="en-US"/>
        </w:rPr>
        <w:t>chiqib</w:t>
      </w:r>
      <w:proofErr w:type="spellEnd"/>
      <w:r w:rsidRP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1F49ED">
        <w:rPr>
          <w:rFonts w:ascii="Times New Roman" w:eastAsia="Malgun Gothic" w:hAnsi="Times New Roman" w:cs="Times New Roman"/>
          <w:i/>
          <w:iCs/>
          <w:lang w:val="en-US"/>
        </w:rPr>
        <w:t>o‘rganilganligini</w:t>
      </w:r>
      <w:proofErr w:type="spellEnd"/>
      <w:r w:rsidRP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1F49ED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P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1F49ED">
        <w:rPr>
          <w:rFonts w:ascii="Times New Roman" w:eastAsia="Malgun Gothic" w:hAnsi="Times New Roman" w:cs="Times New Roman"/>
          <w:i/>
          <w:iCs/>
          <w:lang w:val="en-US"/>
        </w:rPr>
        <w:t>dalolatnoma</w:t>
      </w:r>
      <w:proofErr w:type="spellEnd"/>
      <w:r w:rsidRP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1F49ED">
        <w:rPr>
          <w:rFonts w:ascii="Times New Roman" w:eastAsia="Malgun Gothic" w:hAnsi="Times New Roman" w:cs="Times New Roman"/>
          <w:i/>
          <w:iCs/>
          <w:lang w:val="en-US"/>
        </w:rPr>
        <w:t>taqdim</w:t>
      </w:r>
      <w:proofErr w:type="spellEnd"/>
      <w:r w:rsidRPr="001F49ED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1F49ED">
        <w:rPr>
          <w:rFonts w:ascii="Times New Roman" w:eastAsia="Malgun Gothic" w:hAnsi="Times New Roman" w:cs="Times New Roman"/>
          <w:i/>
          <w:iCs/>
          <w:lang w:val="en-US"/>
        </w:rPr>
        <w:t>etiladi</w:t>
      </w:r>
      <w:proofErr w:type="spellEnd"/>
      <w:r w:rsidRPr="001F49ED">
        <w:rPr>
          <w:rFonts w:ascii="Times New Roman" w:eastAsia="Malgun Gothic" w:hAnsi="Times New Roman" w:cs="Times New Roman"/>
          <w:i/>
          <w:iCs/>
          <w:lang w:val="en-US"/>
        </w:rPr>
        <w:t>).</w:t>
      </w:r>
    </w:p>
    <w:p w14:paraId="3DA2A436" w14:textId="77777777" w:rsidR="00A1768B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en-US"/>
        </w:rPr>
      </w:pPr>
    </w:p>
    <w:p w14:paraId="27ABBA08" w14:textId="77777777" w:rsidR="00DA2C30" w:rsidRPr="00EE7EBB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0D1DA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05A36088" w14:textId="77777777" w:rsidR="00760123" w:rsidRDefault="00760123" w:rsidP="00760123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67BB0211" w14:textId="77777777" w:rsidR="00760123" w:rsidRDefault="00760123" w:rsidP="00760123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0C4B3D04" w14:textId="77777777" w:rsidR="00760123" w:rsidRDefault="00760123" w:rsidP="00760123">
      <w:pPr>
        <w:ind w:firstLine="54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2-jadval</w:t>
      </w:r>
    </w:p>
    <w:tbl>
      <w:tblPr>
        <w:tblW w:w="517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024"/>
        <w:gridCol w:w="1279"/>
        <w:gridCol w:w="2204"/>
        <w:gridCol w:w="2029"/>
      </w:tblGrid>
      <w:tr w:rsidR="00760123" w14:paraId="4B9EE469" w14:textId="77777777" w:rsidTr="0076012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914" w14:textId="77777777" w:rsidR="00760123" w:rsidRDefault="0076012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№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B7B4" w14:textId="77777777" w:rsidR="00760123" w:rsidRDefault="0076012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Tanlashda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qatnashish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qatnashchilar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tomonidan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rasmiylashtiriladigan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hujjatlar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ma’lumotlar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3A26" w14:textId="77777777" w:rsidR="00760123" w:rsidRDefault="0076012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Baholash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A1C4" w14:textId="77777777" w:rsidR="00760123" w:rsidRDefault="0076012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Majburiyat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AD81" w14:textId="77777777" w:rsidR="00760123" w:rsidRDefault="0076012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Eslatma</w:t>
            </w:r>
            <w:proofErr w:type="spellEnd"/>
          </w:p>
        </w:tc>
      </w:tr>
      <w:tr w:rsidR="00760123" w14:paraId="3039E9F7" w14:textId="77777777" w:rsidTr="0076012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72FA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AB2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Xarid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komissiyasi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raisi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nomiga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tanlashda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etish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ariza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(1-shakl)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729D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emas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C5EE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lmasa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diskvalifikatsiya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qilinadi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0D95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1-shaklga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rasmiylashtiriladi</w:t>
            </w:r>
            <w:proofErr w:type="spellEnd"/>
          </w:p>
        </w:tc>
      </w:tr>
      <w:tr w:rsidR="00760123" w14:paraId="1B1FEF32" w14:textId="77777777" w:rsidTr="0076012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8498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8938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Quyidagilar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g‘risida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guvohlik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beruvchi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kafolat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xati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(2-shakl):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68F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emas</w:t>
            </w:r>
            <w:proofErr w:type="spellEnd"/>
          </w:p>
          <w:p w14:paraId="6FA94DEC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CDB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lmasa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diskvalifikatsiya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qilinadi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  <w:p w14:paraId="473A1CCB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6C6B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2-shaklga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rasmiylashtiriladi</w:t>
            </w:r>
            <w:proofErr w:type="spellEnd"/>
          </w:p>
          <w:p w14:paraId="1C9F0217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760123" w:rsidRPr="0009364A" w14:paraId="283D1890" w14:textId="77777777" w:rsidTr="0076012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058A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57B3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qayta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tashkil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etish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tugatish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yoki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bankrotlik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taomili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bosqichida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lmasligi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;</w:t>
            </w:r>
          </w:p>
          <w:p w14:paraId="61563C53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yoki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arbitraj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muhokamasi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holatida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lmasligi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;</w:t>
            </w:r>
          </w:p>
          <w:p w14:paraId="4455353D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Insofsiz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ijrochilarning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yagona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reyestrida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emasligi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;</w:t>
            </w:r>
          </w:p>
          <w:p w14:paraId="13E82D05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ilgari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tuzilgan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shartnomalar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lozim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darajada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bajarilmagan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majburiyatlar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bo‘lmasligi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;</w:t>
            </w:r>
          </w:p>
          <w:p w14:paraId="4D13D3B6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soliqlar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yig‘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imlarni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to‘lash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muddati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o‘tkazib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yuborilgan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qarzdorlik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bo‘lmasligi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;</w:t>
            </w:r>
          </w:p>
          <w:p w14:paraId="0CADBE1E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imtiyozli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soliq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rejimini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taqdim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etadigan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yoki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moliyaviy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operatsiyalarni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oshirishda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axborotni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oshkor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etish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taqdim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etishni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nazarda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tutmaydigan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davlatlar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yoki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hududlarda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offshor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zonalar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ro‘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yxatdan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o‘tmagan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bank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hisobvarag‘iga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ega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bo‘lmasligiga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kafolat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beramiz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45F1" w14:textId="77777777" w:rsidR="00760123" w:rsidRDefault="0076012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523" w14:textId="77777777" w:rsidR="00760123" w:rsidRDefault="0076012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8E76" w14:textId="77777777" w:rsidR="00760123" w:rsidRDefault="0076012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760123" w14:paraId="06218B42" w14:textId="77777777" w:rsidTr="0076012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2208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5EF4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ishtirokchisi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g‘risida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umumiy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ma’lumot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(3-shakl)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8C83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emas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3736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lmasa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diskvalifikatsiya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qilinadi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E03F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3-shaklga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rasmiylashtiriladi</w:t>
            </w:r>
            <w:proofErr w:type="spellEnd"/>
          </w:p>
        </w:tc>
      </w:tr>
      <w:tr w:rsidR="00760123" w14:paraId="1C6A93B1" w14:textId="77777777" w:rsidTr="0076012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298F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30D6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Ishtirokchining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moliyaviy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holati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g‘risida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ma’lumot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(4-shakl)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4C12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emas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2F92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lmasa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diskvalifikatsiya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qilinadi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D67F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4-shaklga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rasmiylashtiriladi</w:t>
            </w:r>
            <w:proofErr w:type="spellEnd"/>
          </w:p>
        </w:tc>
      </w:tr>
      <w:tr w:rsidR="00760123" w14:paraId="0FCEAE55" w14:textId="77777777" w:rsidTr="00760123">
        <w:trPr>
          <w:trHeight w:val="60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A0B4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E417" w14:textId="77777777" w:rsidR="00760123" w:rsidRDefault="00760123">
            <w:pPr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Korrupsiya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holatlariga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yo‘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qo‘ymaslik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ariza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(5-shakl)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4A3B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emas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8748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lmasa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diskvalifikatsiya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qilinadi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CACB" w14:textId="77777777" w:rsidR="00760123" w:rsidRDefault="0076012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5-shaklga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rasmiylashtiriladi</w:t>
            </w:r>
            <w:proofErr w:type="spellEnd"/>
          </w:p>
        </w:tc>
      </w:tr>
    </w:tbl>
    <w:p w14:paraId="0C7B19CF" w14:textId="77777777" w:rsidR="00760123" w:rsidRDefault="00760123" w:rsidP="00760123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6999E3C7" w14:textId="77777777" w:rsidR="00760123" w:rsidRDefault="00760123" w:rsidP="00760123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tanlashda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>
        <w:rPr>
          <w:rFonts w:ascii="Times New Roman" w:hAnsi="Times New Roman" w:cs="Times New Roman"/>
          <w:bCs/>
          <w:u w:val="single"/>
          <w:lang w:val="en-US"/>
        </w:rPr>
        <w:t>.</w:t>
      </w:r>
      <w:r>
        <w:rPr>
          <w:rFonts w:ascii="Times New Roman" w:hAnsi="Times New Roman" w:cs="Times New Roman"/>
          <w:bCs/>
          <w:lang w:val="en-US"/>
        </w:rPr>
        <w:t>.</w:t>
      </w:r>
    </w:p>
    <w:p w14:paraId="4FC4315E" w14:textId="77777777" w:rsidR="00760123" w:rsidRDefault="00760123" w:rsidP="00760123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34A6C874" w14:textId="77777777" w:rsidR="00760123" w:rsidRDefault="00760123" w:rsidP="00760123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30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824"/>
        <w:gridCol w:w="1839"/>
        <w:gridCol w:w="3105"/>
      </w:tblGrid>
      <w:tr w:rsidR="00760123" w14:paraId="612387B1" w14:textId="77777777" w:rsidTr="0076012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3CB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№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01CB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Mezon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3B7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Baholash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DB71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Eslatma</w:t>
            </w:r>
            <w:proofErr w:type="spellEnd"/>
          </w:p>
        </w:tc>
      </w:tr>
      <w:tr w:rsidR="00760123" w:rsidRPr="0009364A" w14:paraId="561358C3" w14:textId="77777777" w:rsidTr="00760123">
        <w:trPr>
          <w:trHeight w:val="88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8511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A902" w14:textId="77777777" w:rsidR="00760123" w:rsidRDefault="0076012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Xarid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hujjatlarining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qismiga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muvofiqligi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5E50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kelmaydi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D975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6-shaklga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rasmiylashtiriladi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. Agar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taklifi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hujjatlarining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talablariga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kelmasa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chetlatiladi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.</w:t>
            </w:r>
          </w:p>
        </w:tc>
      </w:tr>
      <w:tr w:rsidR="00760123" w:rsidRPr="0009364A" w14:paraId="48643944" w14:textId="77777777" w:rsidTr="00760123">
        <w:trPr>
          <w:trHeight w:val="88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0309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5413" w14:textId="58EC07F0" w:rsidR="00760123" w:rsidRDefault="001F49ED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zbekiston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Respublikasi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Qurilish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uy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-joy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kommunal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xo‘jaligi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vazirligining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tegishli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litsenziyasi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hamda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Madaniy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meros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obyektlarini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loyihalash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sifatida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Arxitektura-shaharsozlik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hujjatlarini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ishlab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chiqish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faoliyati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hamda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Madaniy</w:t>
            </w:r>
            <w:proofErr w:type="spellEnd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meros</w:t>
            </w:r>
            <w:proofErr w:type="spellEnd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obyektlarini</w:t>
            </w:r>
            <w:proofErr w:type="spellEnd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loyihalash</w:t>
            </w:r>
            <w:proofErr w:type="spellEnd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uchun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litsenziyalar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taqdim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etiladi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 w:rsidRPr="00A56B7B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34A4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kelmaydi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6C52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taklifi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hujjatlarining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talablariga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kelmasa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chetlatiladi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.</w:t>
            </w:r>
          </w:p>
        </w:tc>
      </w:tr>
      <w:tr w:rsidR="00760123" w:rsidRPr="0009364A" w14:paraId="2C6AE909" w14:textId="77777777" w:rsidTr="00760123">
        <w:trPr>
          <w:trHeight w:val="88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B760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744" w14:textId="60AF349A" w:rsidR="00760123" w:rsidRDefault="00760123">
            <w:pPr>
              <w:spacing w:after="0"/>
              <w:ind w:firstLine="23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Loyiha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tashkiloti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kerak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bo‘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ladigan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kompyuterlar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hisoblash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o‘lchash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uskunalari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ko‘p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funksiyali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printerlarning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mavjudligi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79ED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kelmaydi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6B37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taklifi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hujjatlarining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talablariga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kelmasa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chetlatiladi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.</w:t>
            </w:r>
          </w:p>
        </w:tc>
      </w:tr>
      <w:tr w:rsidR="001F49ED" w:rsidRPr="0009364A" w14:paraId="79B38D65" w14:textId="77777777" w:rsidTr="00760123">
        <w:trPr>
          <w:trHeight w:val="88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A45" w14:textId="6EA6530B" w:rsidR="001F49ED" w:rsidRDefault="001F49ED" w:rsidP="001F4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438" w14:textId="784448B5" w:rsidR="001F49ED" w:rsidRDefault="001F49ED" w:rsidP="001F49ED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Kamida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5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nafar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malakali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muhandislik-texnik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mutaxassislarning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mavjudligi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loyiha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bosh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muhandisi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muhandis-konstruktor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elektrotexnika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muhandisi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smeta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mutaxassisi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dizayner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va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boshqalar</w:t>
            </w:r>
            <w:proofErr w:type="spellEnd"/>
            <w:r w:rsidRPr="00D2511B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F7B0" w14:textId="2294316F" w:rsidR="001F49ED" w:rsidRDefault="001F49ED" w:rsidP="001F4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kelmaydi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1A0" w14:textId="2A3926FF" w:rsidR="001F49ED" w:rsidRDefault="001F49ED" w:rsidP="001F4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taklifi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hujjatlarining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talablariga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kelmasa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chetlatiladi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.</w:t>
            </w:r>
          </w:p>
        </w:tc>
      </w:tr>
      <w:tr w:rsidR="00760123" w:rsidRPr="0009364A" w14:paraId="14E096A3" w14:textId="77777777" w:rsidTr="00760123">
        <w:trPr>
          <w:trHeight w:val="88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BFC2" w14:textId="42BC62B5" w:rsidR="00760123" w:rsidRDefault="001F4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5E0" w14:textId="4233089E" w:rsidR="00760123" w:rsidRDefault="00760123">
            <w:pPr>
              <w:spacing w:after="0"/>
              <w:ind w:firstLine="23"/>
              <w:jc w:val="both"/>
              <w:rPr>
                <w:rFonts w:ascii="Times New Roman" w:hAnsi="Times New Roman"/>
                <w:lang w:val="uz-Latn-UZ" w:eastAsia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Oxirgi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2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yil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davomida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shunga </w:t>
            </w: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xshash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obyektlarda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bosh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loyihachi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yoki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yordamchi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loyihachi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sifatida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tajribasiga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hujjatlar</w:t>
            </w:r>
            <w:proofErr w:type="spellEnd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taqdim</w:t>
            </w:r>
            <w:proofErr w:type="spellEnd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etil</w:t>
            </w:r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adi</w:t>
            </w:r>
            <w:proofErr w:type="spellEnd"/>
            <w:r w:rsidRPr="00CA5262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7865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kelmaydi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8240" w14:textId="77777777" w:rsidR="00760123" w:rsidRDefault="00760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taklifi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hujjatlarining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talablariga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kelmasa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chetlatiladi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.</w:t>
            </w:r>
          </w:p>
        </w:tc>
      </w:tr>
      <w:tr w:rsidR="001F49ED" w:rsidRPr="0009364A" w14:paraId="04A4A901" w14:textId="77777777" w:rsidTr="00760123">
        <w:trPr>
          <w:trHeight w:val="88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1C0" w14:textId="3BF446A2" w:rsidR="001F49ED" w:rsidRDefault="001F4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F326" w14:textId="1D02A350" w:rsidR="001F49ED" w:rsidRDefault="001F49ED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Mazkur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obyektda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bajariladigan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ishlarni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joyiga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chiqqan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holda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rganish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Obyektga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chiqib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o‘rganilganligini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dalolatnoma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taqdim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etiladi</w:t>
            </w:r>
            <w:proofErr w:type="spellEnd"/>
            <w:r w:rsidRPr="001F49ED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ED3" w14:textId="734D3451" w:rsidR="001F49ED" w:rsidRDefault="001F4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/ Mos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kelmaydi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C35" w14:textId="5BB7C057" w:rsidR="001F49ED" w:rsidRDefault="001F4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taklifi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hujjatlarining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talablariga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kelmasa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chetlatiladi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.</w:t>
            </w:r>
          </w:p>
        </w:tc>
      </w:tr>
    </w:tbl>
    <w:p w14:paraId="36988353" w14:textId="77777777" w:rsidR="00760123" w:rsidRDefault="00760123" w:rsidP="00760123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13F2E74A" w14:textId="77777777" w:rsidR="00760123" w:rsidRDefault="00760123" w:rsidP="00760123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89FB714" w14:textId="77777777" w:rsidR="00760123" w:rsidRDefault="00760123" w:rsidP="00760123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523F791E" w14:textId="77777777" w:rsidR="00760123" w:rsidRDefault="00760123" w:rsidP="00760123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68166197" w14:textId="77777777" w:rsidR="00760123" w:rsidRDefault="00760123" w:rsidP="00760123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760123" w14:paraId="6069FB2F" w14:textId="77777777" w:rsidTr="00760123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DB10" w14:textId="77777777" w:rsidR="00760123" w:rsidRDefault="007601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№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C4B" w14:textId="77777777" w:rsidR="00760123" w:rsidRDefault="007601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Mezon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6E07" w14:textId="77777777" w:rsidR="00760123" w:rsidRDefault="007601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Baholash</w:t>
            </w:r>
            <w:proofErr w:type="spellEnd"/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1C8" w14:textId="77777777" w:rsidR="00760123" w:rsidRDefault="007601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 w:eastAsia="en-US"/>
              </w:rPr>
              <w:t>Izoh</w:t>
            </w:r>
            <w:proofErr w:type="spellEnd"/>
          </w:p>
        </w:tc>
      </w:tr>
      <w:tr w:rsidR="00760123" w:rsidRPr="0009364A" w14:paraId="10F2B6FD" w14:textId="77777777" w:rsidTr="00760123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18A2" w14:textId="77777777" w:rsidR="00760123" w:rsidRDefault="0076012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189" w14:textId="77777777" w:rsidR="00760123" w:rsidRDefault="00760123">
            <w:pPr>
              <w:pStyle w:val="a6"/>
              <w:ind w:left="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Taklif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etilayotgan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narx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00B6" w14:textId="77777777" w:rsidR="00760123" w:rsidRDefault="00760123">
            <w:pPr>
              <w:pStyle w:val="a6"/>
              <w:ind w:left="7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past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narx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olibi</w:t>
            </w:r>
            <w:proofErr w:type="spellEnd"/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2BF3" w14:textId="77777777" w:rsidR="00760123" w:rsidRDefault="00760123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baholashdan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past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narxni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taqdim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etgan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ishtirokchi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g‘olib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deb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topiladi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.</w:t>
            </w:r>
          </w:p>
        </w:tc>
      </w:tr>
    </w:tbl>
    <w:p w14:paraId="4A62B3BE" w14:textId="77777777" w:rsidR="00760123" w:rsidRDefault="00760123" w:rsidP="00760123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B5347F" w:rsidRPr="0009364A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1D134A6E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12225FBB" w:rsidR="00B5347F" w:rsidRPr="00CD5C36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B5347F" w:rsidRPr="0009364A" w14:paraId="28A0D29D" w14:textId="77777777" w:rsidTr="004A295D">
        <w:trPr>
          <w:trHeight w:val="392"/>
        </w:trPr>
        <w:tc>
          <w:tcPr>
            <w:tcW w:w="3714" w:type="dxa"/>
            <w:vAlign w:val="center"/>
          </w:tcPr>
          <w:p w14:paraId="0FA656CC" w14:textId="063A8EC1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6119C75E" w:rsidR="00B5347F" w:rsidRPr="000D1DAB" w:rsidRDefault="001F49ED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640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000,00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F49ED" w:rsidRPr="0009364A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5327060E" w:rsidR="001F49ED" w:rsidRPr="000D1DAB" w:rsidRDefault="001F49ED" w:rsidP="001F49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20A1CB65" w:rsidR="001F49ED" w:rsidRPr="005531BA" w:rsidRDefault="001F49ED" w:rsidP="001F49ED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60 %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mualliflik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nazorati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tkazilgandan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so‘ng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</w:p>
        </w:tc>
      </w:tr>
      <w:tr w:rsidR="00B5347F" w:rsidRPr="000D1DAB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23892642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7D3666E7" w:rsidR="00B5347F" w:rsidRPr="000D1DAB" w:rsidRDefault="00B5347F" w:rsidP="0076012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B5347F" w:rsidRPr="0009364A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58CC3595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1E3A1484" w:rsidR="00B5347F" w:rsidRPr="00691676" w:rsidRDefault="00B5347F" w:rsidP="00B534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1F49ED">
              <w:rPr>
                <w:rFonts w:ascii="Times New Roman" w:hAnsi="Times New Roman" w:cs="Times New Roman"/>
                <w:bCs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1F49ED" w:rsidRPr="0009364A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672F6A7F" w:rsidR="001F49ED" w:rsidRPr="000C05E9" w:rsidRDefault="001F49ED" w:rsidP="001F49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5084BCB4" w:rsidR="001F49ED" w:rsidRPr="00691676" w:rsidRDefault="001F49ED" w:rsidP="001F49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Xorazm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turmush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MFY</w:t>
            </w:r>
          </w:p>
        </w:tc>
      </w:tr>
      <w:tr w:rsidR="001F49ED" w:rsidRPr="0009364A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491DE3E8" w:rsidR="001F49ED" w:rsidRPr="000D1DAB" w:rsidRDefault="001F49ED" w:rsidP="001F49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6313D59B" w:rsidR="001F49ED" w:rsidRPr="000D1DAB" w:rsidRDefault="001F49ED" w:rsidP="001F49E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483459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CD5C36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CD5C36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0EE1BD7A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760123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2F55C46" w14:textId="6D7A490E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proofErr w:type="spellStart"/>
      <w:r w:rsidRPr="00E04B2D">
        <w:rPr>
          <w:sz w:val="22"/>
          <w:szCs w:val="22"/>
          <w:lang w:val="en-GB"/>
        </w:rPr>
        <w:t>O‘zbekiston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Respublikasi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Tashqi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iqtisodiy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faoliyat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milliy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banki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aksiyadorlik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jamiyati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bundan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Buyurtmachi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 deb </w:t>
      </w:r>
      <w:proofErr w:type="spellStart"/>
      <w:r w:rsidRPr="00E04B2D">
        <w:rPr>
          <w:sz w:val="22"/>
          <w:szCs w:val="22"/>
          <w:lang w:val="en-GB"/>
        </w:rPr>
        <w:t>yuritiladi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r w:rsidRPr="00E04B2D">
        <w:rPr>
          <w:rStyle w:val="aff0"/>
          <w:sz w:val="22"/>
          <w:szCs w:val="22"/>
          <w:lang w:val="en-GB"/>
        </w:rPr>
        <w:t>20</w:t>
      </w:r>
      <w:r>
        <w:rPr>
          <w:rStyle w:val="aff0"/>
          <w:sz w:val="22"/>
          <w:szCs w:val="22"/>
          <w:lang w:val="en-GB"/>
        </w:rPr>
        <w:t>_________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№ ___________ </w:t>
      </w:r>
      <w:proofErr w:type="spellStart"/>
      <w:r w:rsidRPr="00E04B2D">
        <w:rPr>
          <w:sz w:val="22"/>
          <w:szCs w:val="22"/>
          <w:lang w:val="en-GB"/>
        </w:rPr>
        <w:t>ishonchnoma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yurituvchi</w:t>
      </w:r>
      <w:proofErr w:type="spellEnd"/>
      <w:r w:rsidRPr="00E04B2D">
        <w:rPr>
          <w:sz w:val="22"/>
          <w:szCs w:val="22"/>
          <w:lang w:val="en-GB"/>
        </w:rPr>
        <w:t xml:space="preserve"> ________________________ </w:t>
      </w:r>
      <w:proofErr w:type="spellStart"/>
      <w:r w:rsidRPr="00E04B2D">
        <w:rPr>
          <w:sz w:val="22"/>
          <w:szCs w:val="22"/>
          <w:lang w:val="en-GB"/>
        </w:rPr>
        <w:t>nomidan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bir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tomondan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va</w:t>
      </w:r>
      <w:proofErr w:type="spellEnd"/>
      <w:r w:rsidRPr="00E04B2D">
        <w:rPr>
          <w:sz w:val="22"/>
          <w:szCs w:val="22"/>
          <w:lang w:val="en-GB"/>
        </w:rPr>
        <w:t xml:space="preserve"> _________________________________________</w:t>
      </w:r>
      <w:r w:rsidRPr="00E04B2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buyon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="00760123">
        <w:rPr>
          <w:rStyle w:val="aff0"/>
          <w:sz w:val="22"/>
          <w:szCs w:val="22"/>
          <w:lang w:val="en-GB"/>
        </w:rPr>
        <w:t>Loyihachi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yuritiladi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sz w:val="22"/>
          <w:szCs w:val="22"/>
          <w:lang w:val="en-GB"/>
        </w:rPr>
        <w:t>Ustav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asosida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yurituvchi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_____________________________________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nomidan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ikkinchi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tomondan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birgalikda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Pr="00E04B2D">
        <w:rPr>
          <w:rStyle w:val="aff0"/>
          <w:sz w:val="22"/>
          <w:szCs w:val="22"/>
          <w:lang w:val="en-GB"/>
        </w:rPr>
        <w:t>Tomonlar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atalib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Xiva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shahrida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joylashgan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Nurillaboy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”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tarixiy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majmuasi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uchun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tashqi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yoritish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chiroqlarini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o‘rnatish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hojatxona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va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hovuzlarni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ta’mirlash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yog‘och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ayvon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barpo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etish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hamda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ta’mirtalab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holatdagi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kafel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qoplamalarini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almashtirish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ishlari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bo‘yicha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loyiha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smeta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va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dizayn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hujjatlarini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tayyorlash</w:t>
      </w:r>
      <w:proofErr w:type="spellEnd"/>
      <w:r w:rsidR="00760123" w:rsidRPr="00760123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bo‘yicha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760123">
        <w:rPr>
          <w:rStyle w:val="aff0"/>
          <w:b w:val="0"/>
          <w:bCs w:val="0"/>
          <w:sz w:val="22"/>
          <w:szCs w:val="22"/>
          <w:lang w:val="en-GB"/>
        </w:rPr>
        <w:t>loyihachi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tashkilotini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tanlash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yuzasidan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202</w:t>
      </w:r>
      <w:r>
        <w:rPr>
          <w:rStyle w:val="aff0"/>
          <w:sz w:val="22"/>
          <w:szCs w:val="22"/>
          <w:lang w:val="en-US"/>
        </w:rPr>
        <w:t>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xarid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komissiyasi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yig‘ilishining</w:t>
      </w:r>
      <w:proofErr w:type="spellEnd"/>
      <w:r w:rsidRPr="00E04B2D">
        <w:rPr>
          <w:sz w:val="22"/>
          <w:szCs w:val="22"/>
          <w:lang w:val="en-GB"/>
        </w:rPr>
        <w:t xml:space="preserve"> № ______ </w:t>
      </w:r>
      <w:proofErr w:type="spellStart"/>
      <w:r w:rsidRPr="00E04B2D">
        <w:rPr>
          <w:sz w:val="22"/>
          <w:szCs w:val="22"/>
          <w:lang w:val="en-GB"/>
        </w:rPr>
        <w:t>bayonnomasiga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mazkur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shartnomani</w:t>
      </w:r>
      <w:proofErr w:type="spellEnd"/>
      <w:r w:rsidRPr="00E04B2D">
        <w:rPr>
          <w:sz w:val="22"/>
          <w:szCs w:val="22"/>
          <w:lang w:val="en-GB"/>
        </w:rPr>
        <w:t xml:space="preserve"> (</w:t>
      </w:r>
      <w:proofErr w:type="spellStart"/>
      <w:r w:rsidRPr="00E04B2D">
        <w:rPr>
          <w:sz w:val="22"/>
          <w:szCs w:val="22"/>
          <w:lang w:val="en-GB"/>
        </w:rPr>
        <w:t>keyingi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o‘rinlarda</w:t>
      </w:r>
      <w:proofErr w:type="spellEnd"/>
      <w:r w:rsidRPr="00E04B2D">
        <w:rPr>
          <w:sz w:val="22"/>
          <w:szCs w:val="22"/>
          <w:lang w:val="en-GB"/>
        </w:rPr>
        <w:t xml:space="preserve"> —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Shartnoma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) </w:t>
      </w:r>
      <w:proofErr w:type="spellStart"/>
      <w:r w:rsidRPr="00E04B2D">
        <w:rPr>
          <w:sz w:val="22"/>
          <w:szCs w:val="22"/>
          <w:lang w:val="en-GB"/>
        </w:rPr>
        <w:t>quyidagilar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haqida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tuzdilar</w:t>
      </w:r>
      <w:proofErr w:type="spellEnd"/>
      <w:r w:rsidRPr="00E04B2D">
        <w:rPr>
          <w:sz w:val="22"/>
          <w:szCs w:val="22"/>
          <w:lang w:val="en-GB"/>
        </w:rPr>
        <w:t>:</w:t>
      </w:r>
    </w:p>
    <w:p w14:paraId="59E1D3AD" w14:textId="3EC79CA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4782836A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E04B2D">
        <w:rPr>
          <w:b/>
          <w:bCs/>
          <w:i w:val="0"/>
          <w:iCs/>
          <w:sz w:val="22"/>
          <w:lang w:val="en-GB"/>
        </w:rPr>
        <w:t xml:space="preserve">1.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E04B2D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predmeti</w:t>
      </w:r>
      <w:proofErr w:type="spellEnd"/>
    </w:p>
    <w:p w14:paraId="74F8651A" w14:textId="3988531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E04B2D">
        <w:rPr>
          <w:sz w:val="22"/>
          <w:szCs w:val="22"/>
          <w:lang w:val="en-GB"/>
        </w:rPr>
        <w:t xml:space="preserve">1.1. </w:t>
      </w:r>
      <w:proofErr w:type="spellStart"/>
      <w:r w:rsidR="00760123">
        <w:rPr>
          <w:rStyle w:val="aff0"/>
          <w:sz w:val="22"/>
          <w:szCs w:val="22"/>
          <w:lang w:val="en-GB"/>
        </w:rPr>
        <w:t>Loyiha</w:t>
      </w:r>
      <w:r w:rsidRPr="00E04B2D">
        <w:rPr>
          <w:rStyle w:val="aff0"/>
          <w:sz w:val="22"/>
          <w:szCs w:val="22"/>
          <w:lang w:val="en-GB"/>
        </w:rPr>
        <w:t>chi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Buyurtmachining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topshirig‘iga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muvofiq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quyidagi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obyekt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bo‘yicha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ishlarni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bajarish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majburiyatini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oladi</w:t>
      </w:r>
      <w:proofErr w:type="spellEnd"/>
      <w:r w:rsidRPr="00E04B2D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US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Xiva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shahrida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joylashgan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Nurillaboy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”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tarixiy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majmuasi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uchun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tashqi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yoritish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chiroqlarini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o‘rnatish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hojatxona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va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hovuzlarni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ta’mirlash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yog‘och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ayvon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barpo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etish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hamda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ta’mirtalab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holatdagi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kafel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qoplamalarini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almashtirish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ishlari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bo‘yicha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loyiha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smeta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va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dizayn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hujjatlarini</w:t>
      </w:r>
      <w:proofErr w:type="spellEnd"/>
      <w:r w:rsidR="004A295D" w:rsidRPr="004A295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A295D" w:rsidRPr="004A295D">
        <w:rPr>
          <w:rStyle w:val="aff0"/>
          <w:sz w:val="22"/>
          <w:szCs w:val="22"/>
          <w:lang w:val="en-GB"/>
        </w:rPr>
        <w:t>tayyorlash</w:t>
      </w:r>
      <w:proofErr w:type="spellEnd"/>
      <w:r w:rsidR="00080D21" w:rsidRPr="00080D21">
        <w:rPr>
          <w:rStyle w:val="aff0"/>
          <w:sz w:val="22"/>
          <w:szCs w:val="22"/>
          <w:lang w:val="en-GB"/>
        </w:rPr>
        <w:t xml:space="preserve"> </w:t>
      </w:r>
      <w:r w:rsidRPr="00E04B2D">
        <w:rPr>
          <w:sz w:val="22"/>
          <w:szCs w:val="22"/>
          <w:lang w:val="en-GB"/>
        </w:rPr>
        <w:t>(</w:t>
      </w:r>
      <w:proofErr w:type="spellStart"/>
      <w:r w:rsidRPr="00E04B2D">
        <w:rPr>
          <w:sz w:val="22"/>
          <w:szCs w:val="22"/>
          <w:lang w:val="en-GB"/>
        </w:rPr>
        <w:t>keyingi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o‘rinlarda</w:t>
      </w:r>
      <w:proofErr w:type="spellEnd"/>
      <w:r w:rsidRPr="00E04B2D">
        <w:rPr>
          <w:sz w:val="22"/>
          <w:szCs w:val="22"/>
          <w:lang w:val="en-GB"/>
        </w:rPr>
        <w:t xml:space="preserve"> — </w:t>
      </w:r>
      <w:proofErr w:type="spellStart"/>
      <w:r w:rsidRPr="00E04B2D">
        <w:rPr>
          <w:rStyle w:val="aff0"/>
          <w:sz w:val="22"/>
          <w:szCs w:val="22"/>
          <w:lang w:val="en-GB"/>
        </w:rPr>
        <w:t>Obyekt</w:t>
      </w:r>
      <w:proofErr w:type="spellEnd"/>
      <w:r w:rsidRPr="00E04B2D">
        <w:rPr>
          <w:sz w:val="22"/>
          <w:szCs w:val="22"/>
          <w:lang w:val="en-GB"/>
        </w:rPr>
        <w:t>),</w:t>
      </w:r>
      <w:r w:rsidR="00080D21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Buyurtmachi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esa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bajarilgan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ishlarni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mazkur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Shartnoma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shartlariga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muvofiq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qabul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qilish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va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haqini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to‘lash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majburiyatini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oladi</w:t>
      </w:r>
      <w:proofErr w:type="spellEnd"/>
      <w:r w:rsidRPr="00E04B2D">
        <w:rPr>
          <w:sz w:val="22"/>
          <w:szCs w:val="22"/>
          <w:lang w:val="en-GB"/>
        </w:rPr>
        <w:t>.</w:t>
      </w:r>
    </w:p>
    <w:p w14:paraId="784B905A" w14:textId="0AD274D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05EDBAEB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6F2213">
        <w:rPr>
          <w:b/>
          <w:bCs/>
          <w:i w:val="0"/>
          <w:iCs/>
          <w:sz w:val="22"/>
          <w:lang w:val="en-GB"/>
        </w:rPr>
        <w:t xml:space="preserve">2.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6F2213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narxi</w:t>
      </w:r>
      <w:proofErr w:type="spellEnd"/>
    </w:p>
    <w:p w14:paraId="0C288458" w14:textId="172D521F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6F2213">
        <w:rPr>
          <w:sz w:val="22"/>
          <w:szCs w:val="22"/>
          <w:lang w:val="en-GB"/>
        </w:rPr>
        <w:t xml:space="preserve">2.1. </w:t>
      </w:r>
      <w:proofErr w:type="spellStart"/>
      <w:r w:rsidRPr="006F2213">
        <w:rPr>
          <w:sz w:val="22"/>
          <w:szCs w:val="22"/>
          <w:lang w:val="en-GB"/>
        </w:rPr>
        <w:t>Ishlar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qiymati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va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Shartnomaning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umumiy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summasi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="00760123">
        <w:rPr>
          <w:sz w:val="22"/>
          <w:szCs w:val="22"/>
          <w:lang w:val="en-GB"/>
        </w:rPr>
        <w:t>Loyihachi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tomonidan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etilgan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hajmlar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hamda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yaxshi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takliflarni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tanlash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hujjatlariga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muvofiq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QQSni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hisobga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olgan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holda</w:t>
      </w:r>
      <w:proofErr w:type="spellEnd"/>
      <w:r w:rsidRPr="006F2213">
        <w:rPr>
          <w:sz w:val="22"/>
          <w:szCs w:val="22"/>
          <w:lang w:val="en-GB"/>
        </w:rPr>
        <w:br/>
        <w:t xml:space="preserve">__________________ (___________________________________________________) </w:t>
      </w:r>
      <w:proofErr w:type="spellStart"/>
      <w:proofErr w:type="gramStart"/>
      <w:r w:rsidRPr="006F2213">
        <w:rPr>
          <w:sz w:val="22"/>
          <w:szCs w:val="22"/>
          <w:lang w:val="en-GB"/>
        </w:rPr>
        <w:t>so‘</w:t>
      </w:r>
      <w:proofErr w:type="gramEnd"/>
      <w:r w:rsidRPr="006F2213">
        <w:rPr>
          <w:sz w:val="22"/>
          <w:szCs w:val="22"/>
          <w:lang w:val="en-GB"/>
        </w:rPr>
        <w:t>mni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tashkil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etadi</w:t>
      </w:r>
      <w:proofErr w:type="spellEnd"/>
      <w:r w:rsidRPr="006F2213">
        <w:rPr>
          <w:sz w:val="22"/>
          <w:szCs w:val="22"/>
          <w:lang w:val="en-GB"/>
        </w:rPr>
        <w:t>.</w:t>
      </w:r>
    </w:p>
    <w:p w14:paraId="0969D593" w14:textId="46DA0353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3C332552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3.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To‘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lov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shartlari</w:t>
      </w:r>
      <w:proofErr w:type="spellEnd"/>
    </w:p>
    <w:p w14:paraId="112B881E" w14:textId="79BFB909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3.1.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kirgan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10 bank </w:t>
      </w:r>
      <w:proofErr w:type="spellStart"/>
      <w:r w:rsidRPr="00E04B2D">
        <w:rPr>
          <w:rStyle w:val="aff0"/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="00760123">
        <w:rPr>
          <w:sz w:val="22"/>
          <w:szCs w:val="22"/>
          <w:lang w:val="en-US"/>
        </w:rPr>
        <w:t>Loyiha</w:t>
      </w:r>
      <w:r w:rsidRPr="00E04B2D">
        <w:rPr>
          <w:sz w:val="22"/>
          <w:szCs w:val="22"/>
          <w:lang w:val="en-US"/>
        </w:rPr>
        <w:t>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umumiy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summasining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30 %</w:t>
      </w:r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o‘tkazadi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bu</w:t>
      </w:r>
      <w:proofErr w:type="spellEnd"/>
      <w:r w:rsidRPr="00E04B2D">
        <w:rPr>
          <w:sz w:val="22"/>
          <w:szCs w:val="22"/>
          <w:lang w:val="en-US"/>
        </w:rPr>
        <w:t xml:space="preserve"> __________________ (_____________________________________) </w:t>
      </w:r>
      <w:proofErr w:type="spellStart"/>
      <w:r w:rsidRPr="00E04B2D">
        <w:rPr>
          <w:sz w:val="22"/>
          <w:szCs w:val="22"/>
          <w:lang w:val="en-US"/>
        </w:rPr>
        <w:t>so‘mni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tashkil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E11ABC2" w14:textId="3BA54879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3.2.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="00760123">
        <w:rPr>
          <w:sz w:val="22"/>
          <w:szCs w:val="22"/>
          <w:lang w:val="en-US"/>
        </w:rPr>
        <w:t>Loyiha</w:t>
      </w:r>
      <w:r w:rsidRPr="00E04B2D">
        <w:rPr>
          <w:sz w:val="22"/>
          <w:szCs w:val="22"/>
          <w:lang w:val="en-US"/>
        </w:rPr>
        <w:t>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taqdim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etgan</w:t>
      </w:r>
      <w:proofErr w:type="spellEnd"/>
      <w:r w:rsidRPr="00E04B2D">
        <w:rPr>
          <w:sz w:val="22"/>
          <w:szCs w:val="22"/>
          <w:lang w:val="en-US"/>
        </w:rPr>
        <w:t xml:space="preserve"> “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(</w:t>
      </w:r>
      <w:proofErr w:type="spellStart"/>
      <w:r w:rsidRPr="00E04B2D">
        <w:rPr>
          <w:sz w:val="22"/>
          <w:szCs w:val="22"/>
          <w:lang w:val="en-US"/>
        </w:rPr>
        <w:t>qilingan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xarajatlar</w:t>
      </w:r>
      <w:proofErr w:type="spellEnd"/>
      <w:r w:rsidRPr="00E04B2D">
        <w:rPr>
          <w:sz w:val="22"/>
          <w:szCs w:val="22"/>
          <w:lang w:val="en-US"/>
        </w:rPr>
        <w:t xml:space="preserve">) </w:t>
      </w:r>
      <w:proofErr w:type="spellStart"/>
      <w:r w:rsidRPr="00E04B2D">
        <w:rPr>
          <w:sz w:val="22"/>
          <w:szCs w:val="22"/>
          <w:lang w:val="en-US"/>
        </w:rPr>
        <w:t>qiymati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to‘g‘risidagi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</w:t>
      </w:r>
      <w:proofErr w:type="spellEnd"/>
      <w:r w:rsidRPr="00E04B2D">
        <w:rPr>
          <w:sz w:val="22"/>
          <w:szCs w:val="22"/>
          <w:lang w:val="en-US"/>
        </w:rPr>
        <w:t xml:space="preserve">-faktura </w:t>
      </w:r>
      <w:proofErr w:type="spellStart"/>
      <w:r w:rsidRPr="00E04B2D">
        <w:rPr>
          <w:sz w:val="22"/>
          <w:szCs w:val="22"/>
          <w:lang w:val="en-US"/>
        </w:rPr>
        <w:t>ma’lumotnomasi</w:t>
      </w:r>
      <w:proofErr w:type="spellEnd"/>
      <w:r w:rsidRPr="00E04B2D">
        <w:rPr>
          <w:sz w:val="22"/>
          <w:szCs w:val="22"/>
          <w:lang w:val="en-US"/>
        </w:rPr>
        <w:t xml:space="preserve">” </w:t>
      </w:r>
      <w:proofErr w:type="spellStart"/>
      <w:r w:rsidRPr="00E04B2D">
        <w:rPr>
          <w:sz w:val="22"/>
          <w:szCs w:val="22"/>
          <w:lang w:val="en-US"/>
        </w:rPr>
        <w:t>hamda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dalolatnomalari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asosida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summasini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mutanosib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ravishda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holda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6F7088C" w14:textId="4EB3780C" w:rsid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3.3. </w:t>
      </w:r>
      <w:proofErr w:type="spellStart"/>
      <w:r w:rsidRPr="00E04B2D">
        <w:rPr>
          <w:sz w:val="22"/>
          <w:szCs w:val="22"/>
          <w:lang w:val="en-US"/>
        </w:rPr>
        <w:t>Joriy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moliyalashtirish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obyekt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umumiy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qiymatining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="004A295D">
        <w:rPr>
          <w:sz w:val="22"/>
          <w:szCs w:val="22"/>
          <w:lang w:val="en-US"/>
        </w:rPr>
        <w:t>6</w:t>
      </w:r>
      <w:r w:rsidR="00080D21">
        <w:rPr>
          <w:sz w:val="22"/>
          <w:szCs w:val="22"/>
          <w:lang w:val="en-US"/>
        </w:rPr>
        <w:t>0</w:t>
      </w:r>
      <w:r w:rsidRPr="00E04B2D">
        <w:rPr>
          <w:sz w:val="22"/>
          <w:szCs w:val="22"/>
          <w:lang w:val="en-US"/>
        </w:rPr>
        <w:t xml:space="preserve"> %</w:t>
      </w:r>
      <w:proofErr w:type="spellStart"/>
      <w:r w:rsidRPr="00E04B2D">
        <w:rPr>
          <w:sz w:val="22"/>
          <w:szCs w:val="22"/>
          <w:lang w:val="en-US"/>
        </w:rPr>
        <w:t>igacha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7B3D24A9" w14:textId="14A1810E" w:rsidR="004A295D" w:rsidRPr="00E04B2D" w:rsidRDefault="004A295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3.4. </w:t>
      </w:r>
      <w:proofErr w:type="spellStart"/>
      <w:r w:rsidRPr="004A295D">
        <w:rPr>
          <w:sz w:val="22"/>
          <w:szCs w:val="22"/>
          <w:lang w:val="en-US"/>
        </w:rPr>
        <w:t>Qolgan</w:t>
      </w:r>
      <w:proofErr w:type="spellEnd"/>
      <w:r w:rsidRPr="004A295D">
        <w:rPr>
          <w:sz w:val="22"/>
          <w:szCs w:val="22"/>
          <w:lang w:val="en-US"/>
        </w:rPr>
        <w:t xml:space="preserve"> 10% </w:t>
      </w:r>
      <w:proofErr w:type="spellStart"/>
      <w:r w:rsidRPr="004A295D">
        <w:rPr>
          <w:sz w:val="22"/>
          <w:szCs w:val="22"/>
          <w:lang w:val="en-US"/>
        </w:rPr>
        <w:t>qismi</w:t>
      </w:r>
      <w:proofErr w:type="spellEnd"/>
      <w:r w:rsidRPr="004A295D">
        <w:rPr>
          <w:sz w:val="22"/>
          <w:szCs w:val="22"/>
          <w:lang w:val="en-US"/>
        </w:rPr>
        <w:t xml:space="preserve"> </w:t>
      </w:r>
      <w:proofErr w:type="spellStart"/>
      <w:r w:rsidRPr="004A295D">
        <w:rPr>
          <w:sz w:val="22"/>
          <w:szCs w:val="22"/>
          <w:lang w:val="en-US"/>
        </w:rPr>
        <w:t>mualliflik</w:t>
      </w:r>
      <w:proofErr w:type="spellEnd"/>
      <w:r w:rsidRPr="004A295D">
        <w:rPr>
          <w:sz w:val="22"/>
          <w:szCs w:val="22"/>
          <w:lang w:val="en-US"/>
        </w:rPr>
        <w:t xml:space="preserve"> </w:t>
      </w:r>
      <w:proofErr w:type="spellStart"/>
      <w:r w:rsidRPr="004A295D">
        <w:rPr>
          <w:sz w:val="22"/>
          <w:szCs w:val="22"/>
          <w:lang w:val="en-US"/>
        </w:rPr>
        <w:t>nazorati</w:t>
      </w:r>
      <w:proofErr w:type="spellEnd"/>
      <w:r w:rsidRPr="004A29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A295D">
        <w:rPr>
          <w:sz w:val="22"/>
          <w:szCs w:val="22"/>
          <w:lang w:val="en-US"/>
        </w:rPr>
        <w:t>o‘</w:t>
      </w:r>
      <w:proofErr w:type="gramEnd"/>
      <w:r w:rsidRPr="004A295D">
        <w:rPr>
          <w:sz w:val="22"/>
          <w:szCs w:val="22"/>
          <w:lang w:val="en-US"/>
        </w:rPr>
        <w:t>tkazilgandan</w:t>
      </w:r>
      <w:proofErr w:type="spellEnd"/>
      <w:r w:rsidRPr="004A295D">
        <w:rPr>
          <w:sz w:val="22"/>
          <w:szCs w:val="22"/>
          <w:lang w:val="en-US"/>
        </w:rPr>
        <w:t xml:space="preserve"> </w:t>
      </w:r>
      <w:proofErr w:type="spellStart"/>
      <w:r w:rsidRPr="004A295D">
        <w:rPr>
          <w:sz w:val="22"/>
          <w:szCs w:val="22"/>
          <w:lang w:val="en-US"/>
        </w:rPr>
        <w:t>so‘ng</w:t>
      </w:r>
      <w:proofErr w:type="spellEnd"/>
      <w:r w:rsidRPr="004A295D">
        <w:rPr>
          <w:sz w:val="22"/>
          <w:szCs w:val="22"/>
          <w:lang w:val="en-US"/>
        </w:rPr>
        <w:t xml:space="preserve"> 10 </w:t>
      </w:r>
      <w:proofErr w:type="spellStart"/>
      <w:r w:rsidRPr="004A295D">
        <w:rPr>
          <w:sz w:val="22"/>
          <w:szCs w:val="22"/>
          <w:lang w:val="en-US"/>
        </w:rPr>
        <w:t>ish</w:t>
      </w:r>
      <w:proofErr w:type="spellEnd"/>
      <w:r w:rsidRPr="004A295D">
        <w:rPr>
          <w:sz w:val="22"/>
          <w:szCs w:val="22"/>
          <w:lang w:val="en-US"/>
        </w:rPr>
        <w:t xml:space="preserve"> </w:t>
      </w:r>
      <w:proofErr w:type="spellStart"/>
      <w:r w:rsidRPr="004A295D">
        <w:rPr>
          <w:sz w:val="22"/>
          <w:szCs w:val="22"/>
          <w:lang w:val="en-US"/>
        </w:rPr>
        <w:t>kuni</w:t>
      </w:r>
      <w:proofErr w:type="spellEnd"/>
      <w:r w:rsidRPr="004A295D">
        <w:rPr>
          <w:sz w:val="22"/>
          <w:szCs w:val="22"/>
          <w:lang w:val="en-US"/>
        </w:rPr>
        <w:t xml:space="preserve"> </w:t>
      </w:r>
      <w:proofErr w:type="spellStart"/>
      <w:r w:rsidRPr="004A295D">
        <w:rPr>
          <w:sz w:val="22"/>
          <w:szCs w:val="22"/>
          <w:lang w:val="en-US"/>
        </w:rPr>
        <w:t>ichida</w:t>
      </w:r>
      <w:proofErr w:type="spellEnd"/>
      <w:r w:rsidRPr="004A295D">
        <w:rPr>
          <w:sz w:val="22"/>
          <w:szCs w:val="22"/>
          <w:lang w:val="en-US"/>
        </w:rPr>
        <w:t xml:space="preserve"> </w:t>
      </w:r>
      <w:proofErr w:type="spellStart"/>
      <w:r w:rsidRPr="004A295D">
        <w:rPr>
          <w:sz w:val="22"/>
          <w:szCs w:val="22"/>
          <w:lang w:val="en-US"/>
        </w:rPr>
        <w:t>to‘lanadi</w:t>
      </w:r>
      <w:proofErr w:type="spellEnd"/>
      <w:r w:rsidRPr="004A295D">
        <w:rPr>
          <w:sz w:val="22"/>
          <w:szCs w:val="22"/>
          <w:lang w:val="en-US"/>
        </w:rPr>
        <w:t>.</w:t>
      </w:r>
    </w:p>
    <w:p w14:paraId="5768EE84" w14:textId="34BE541B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F9324AD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4.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Ishlarni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bajarish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AF3022C" w14:textId="4D04A8D5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4.1. </w:t>
      </w:r>
      <w:proofErr w:type="spellStart"/>
      <w:r w:rsidR="00760123">
        <w:rPr>
          <w:sz w:val="22"/>
          <w:szCs w:val="22"/>
          <w:lang w:val="en-US"/>
        </w:rPr>
        <w:t>Loyiha</w:t>
      </w:r>
      <w:r w:rsidR="00760123" w:rsidRPr="00E04B2D">
        <w:rPr>
          <w:sz w:val="22"/>
          <w:szCs w:val="22"/>
          <w:lang w:val="en-US"/>
        </w:rPr>
        <w:t>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Shartnomaning</w:t>
      </w:r>
      <w:proofErr w:type="spellEnd"/>
      <w:r w:rsidRPr="00E04B2D">
        <w:rPr>
          <w:sz w:val="22"/>
          <w:szCs w:val="22"/>
          <w:lang w:val="en-US"/>
        </w:rPr>
        <w:t xml:space="preserve"> 1-bandida </w:t>
      </w:r>
      <w:proofErr w:type="spellStart"/>
      <w:r w:rsidRPr="00E04B2D">
        <w:rPr>
          <w:sz w:val="22"/>
          <w:szCs w:val="22"/>
          <w:lang w:val="en-US"/>
        </w:rPr>
        <w:t>nazarda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tutilgan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3.1-bandga </w:t>
      </w:r>
      <w:proofErr w:type="spellStart"/>
      <w:r w:rsidRPr="00E04B2D">
        <w:rPr>
          <w:sz w:val="22"/>
          <w:szCs w:val="22"/>
          <w:lang w:val="en-US"/>
        </w:rPr>
        <w:t>muvofiq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o‘tkazilgan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___ (_________) </w:t>
      </w:r>
      <w:proofErr w:type="spellStart"/>
      <w:r w:rsidRPr="00E04B2D">
        <w:rPr>
          <w:sz w:val="22"/>
          <w:szCs w:val="22"/>
          <w:lang w:val="en-US"/>
        </w:rPr>
        <w:t>kalendar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57A73F9A" w14:textId="061E821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4.2. </w:t>
      </w:r>
      <w:proofErr w:type="spellStart"/>
      <w:r w:rsidR="00965CF2">
        <w:rPr>
          <w:sz w:val="22"/>
          <w:szCs w:val="22"/>
          <w:lang w:val="en-US"/>
        </w:rPr>
        <w:t>Loyihachi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boshlanish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sanasi</w:t>
      </w:r>
      <w:proofErr w:type="spellEnd"/>
      <w:r w:rsidRPr="00E04B2D">
        <w:rPr>
          <w:sz w:val="22"/>
          <w:szCs w:val="22"/>
          <w:lang w:val="en-US"/>
        </w:rPr>
        <w:t xml:space="preserve"> —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="00965CF2">
        <w:rPr>
          <w:sz w:val="22"/>
          <w:szCs w:val="22"/>
          <w:lang w:val="en-US"/>
        </w:rPr>
        <w:t>Loyiha</w:t>
      </w:r>
      <w:r w:rsidRPr="00E04B2D">
        <w:rPr>
          <w:sz w:val="22"/>
          <w:szCs w:val="22"/>
          <w:lang w:val="en-US"/>
        </w:rPr>
        <w:t>chining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raqamiga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tushgan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3 </w:t>
      </w:r>
      <w:proofErr w:type="spellStart"/>
      <w:r w:rsidRPr="00E04B2D">
        <w:rPr>
          <w:rStyle w:val="aff0"/>
          <w:sz w:val="22"/>
          <w:szCs w:val="22"/>
          <w:lang w:val="en-US"/>
        </w:rPr>
        <w:t>kalendar</w:t>
      </w:r>
      <w:proofErr w:type="spellEnd"/>
      <w:r w:rsidRPr="00E04B2D">
        <w:rPr>
          <w:rStyle w:val="aff0"/>
          <w:sz w:val="22"/>
          <w:szCs w:val="22"/>
          <w:lang w:val="en-US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7DCF8D" w14:textId="04AD5831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E900E2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5.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Shartnomaning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amal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qilish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77B6493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5.1. </w:t>
      </w:r>
      <w:proofErr w:type="spellStart"/>
      <w:r w:rsidRPr="006F2213">
        <w:rPr>
          <w:sz w:val="22"/>
          <w:szCs w:val="22"/>
          <w:lang w:val="en-US"/>
        </w:rPr>
        <w:t>Mazkur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Shartnoma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tomonidan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imzolangan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boshlab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kuchga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kiradi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o‘</w:t>
      </w:r>
      <w:proofErr w:type="gramEnd"/>
      <w:r w:rsidRPr="006F2213">
        <w:rPr>
          <w:sz w:val="22"/>
          <w:szCs w:val="22"/>
          <w:lang w:val="en-US"/>
        </w:rPr>
        <w:t>z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majburiyatlarini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to‘liq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bajarguniga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qadar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amal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qiladi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53CE5203" w14:textId="091D151D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D2D2B9C" w14:textId="04E701F1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6.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="00965CF2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="00965CF2">
        <w:rPr>
          <w:b/>
          <w:bCs/>
          <w:i w:val="0"/>
          <w:iCs/>
          <w:sz w:val="22"/>
          <w:lang w:val="en-US"/>
        </w:rPr>
        <w:t>huquq</w:t>
      </w:r>
      <w:proofErr w:type="spellEnd"/>
      <w:r w:rsidR="00965CF2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="00965CF2">
        <w:rPr>
          <w:b/>
          <w:bCs/>
          <w:i w:val="0"/>
          <w:iCs/>
          <w:sz w:val="22"/>
          <w:lang w:val="en-US"/>
        </w:rPr>
        <w:t>va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majburiyatlari</w:t>
      </w:r>
      <w:proofErr w:type="spellEnd"/>
    </w:p>
    <w:p w14:paraId="06F638C8" w14:textId="77EDA9A1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6.1. </w:t>
      </w:r>
      <w:proofErr w:type="spellStart"/>
      <w:r w:rsidR="00965CF2">
        <w:rPr>
          <w:rFonts w:ascii="Times New Roman" w:eastAsia="Times New Roman" w:hAnsi="Times New Roman" w:cs="Times New Roman"/>
          <w:b/>
          <w:bCs/>
          <w:color w:val="auto"/>
          <w:lang w:val="en-US"/>
        </w:rPr>
        <w:t>Loyiha</w:t>
      </w:r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chi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majburdir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0E6120E7" w14:textId="301630CF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6.1.1.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1.</w:t>
      </w:r>
      <w:r w:rsidR="00965CF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-bandiga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5C658EE" w14:textId="576D123A" w:rsidR="00760123" w:rsidRPr="00760123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6.1.3.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binoan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aniqlangan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barcha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kamchiliklarni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5 (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besh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) bank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FA91006" w14:textId="116CEB29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6.2. </w:t>
      </w:r>
      <w:proofErr w:type="spellStart"/>
      <w:r w:rsidR="00965CF2">
        <w:rPr>
          <w:rFonts w:ascii="Times New Roman" w:eastAsia="Times New Roman" w:hAnsi="Times New Roman" w:cs="Times New Roman"/>
          <w:b/>
          <w:bCs/>
          <w:color w:val="auto"/>
          <w:lang w:val="en-US"/>
        </w:rPr>
        <w:t>Loyiha</w:t>
      </w:r>
      <w:r w:rsidR="00965CF2"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chi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quyidagi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huquqlarga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ega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2E25CC98" w14:textId="28CAD769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6.2.1.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3.</w:t>
      </w:r>
      <w:r w:rsidR="00965CF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-bandida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avans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lovi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oshirilgandan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ko‘rsatishni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boshlash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507BDC" w14:textId="77777777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6.2.2. </w:t>
      </w:r>
      <w:proofErr w:type="spellStart"/>
      <w:proofErr w:type="gram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faoliyatini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mustaqil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tashkil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54E6D3D" w14:textId="17DF3DBF" w:rsidR="00760123" w:rsidRPr="00760123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6.2.3.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mas’ul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shaxslaridan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tushuntirishlar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AB4EEB" w14:textId="77777777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6.3.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majburdir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6823B0FA" w14:textId="77777777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6.3.1.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3-</w:t>
      </w:r>
      <w:proofErr w:type="gram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limida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haqini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to‘lash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CC1A1A4" w14:textId="5B7E7D04" w:rsidR="00760123" w:rsidRPr="00760123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6.3.2. </w:t>
      </w:r>
      <w:proofErr w:type="spellStart"/>
      <w:r w:rsidR="00965CF2" w:rsidRPr="00965CF2">
        <w:rPr>
          <w:rFonts w:ascii="Times New Roman" w:eastAsia="Times New Roman" w:hAnsi="Times New Roman" w:cs="Times New Roman"/>
          <w:color w:val="auto"/>
          <w:lang w:val="en-US"/>
        </w:rPr>
        <w:t>Loyihachi</w:t>
      </w:r>
      <w:r w:rsidRPr="00760123">
        <w:rPr>
          <w:rFonts w:ascii="Times New Roman" w:eastAsia="Times New Roman" w:hAnsi="Times New Roman" w:cs="Times New Roman"/>
          <w:color w:val="auto"/>
          <w:lang w:val="en-US"/>
        </w:rPr>
        <w:t>ning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ra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hajmda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oqilona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4CDA7FE" w14:textId="77777777" w:rsidR="00965CF2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6.4.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quyidagi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huquqlarga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ega</w:t>
      </w:r>
      <w:proofErr w:type="spellEnd"/>
      <w:r w:rsidRPr="0076012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7B62DA4E" w14:textId="076E1D83" w:rsidR="00760123" w:rsidRPr="00760123" w:rsidRDefault="00760123" w:rsidP="00965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6.4.1.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bajarilishining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borishi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to‘g‘risidagi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materiallar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ma’lumotlarni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65CF2" w:rsidRPr="00965CF2">
        <w:rPr>
          <w:rFonts w:ascii="Times New Roman" w:eastAsia="Times New Roman" w:hAnsi="Times New Roman" w:cs="Times New Roman"/>
          <w:color w:val="auto"/>
          <w:lang w:val="en-US"/>
        </w:rPr>
        <w:t>Loyihachi</w:t>
      </w:r>
      <w:r w:rsidRPr="00760123">
        <w:rPr>
          <w:rFonts w:ascii="Times New Roman" w:eastAsia="Times New Roman" w:hAnsi="Times New Roman" w:cs="Times New Roman"/>
          <w:color w:val="auto"/>
          <w:lang w:val="en-US"/>
        </w:rPr>
        <w:t>dan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talab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60123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76012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C1CF892" w14:textId="3BBFADB0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E78C96F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7.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javobgarligi</w:t>
      </w:r>
      <w:proofErr w:type="spellEnd"/>
    </w:p>
    <w:p w14:paraId="2AD4A3B5" w14:textId="69B0B2A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7.1. Agar </w:t>
      </w:r>
      <w:proofErr w:type="spellStart"/>
      <w:r w:rsidR="00965CF2">
        <w:rPr>
          <w:sz w:val="22"/>
          <w:szCs w:val="22"/>
          <w:lang w:val="en-US"/>
        </w:rPr>
        <w:t>Loyiha</w:t>
      </w:r>
      <w:r w:rsidRPr="006F2213">
        <w:rPr>
          <w:sz w:val="22"/>
          <w:szCs w:val="22"/>
          <w:lang w:val="en-US"/>
        </w:rPr>
        <w:t>chi</w:t>
      </w:r>
      <w:proofErr w:type="spellEnd"/>
      <w:r w:rsidRPr="006F2213">
        <w:rPr>
          <w:sz w:val="22"/>
          <w:szCs w:val="22"/>
          <w:lang w:val="en-US"/>
        </w:rPr>
        <w:t xml:space="preserve"> 4.1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4.2-bandlarda </w:t>
      </w:r>
      <w:proofErr w:type="spellStart"/>
      <w:r w:rsidRPr="006F2213">
        <w:rPr>
          <w:sz w:val="22"/>
          <w:szCs w:val="22"/>
          <w:lang w:val="en-US"/>
        </w:rPr>
        <w:t>belgilangan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muddatlarda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ishlarni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bajarmasa</w:t>
      </w:r>
      <w:proofErr w:type="spellEnd"/>
      <w:r w:rsidRPr="006F2213">
        <w:rPr>
          <w:sz w:val="22"/>
          <w:szCs w:val="22"/>
          <w:lang w:val="en-US"/>
        </w:rPr>
        <w:t xml:space="preserve">, u </w:t>
      </w:r>
      <w:proofErr w:type="spellStart"/>
      <w:r w:rsidRPr="006F2213">
        <w:rPr>
          <w:sz w:val="22"/>
          <w:szCs w:val="22"/>
          <w:lang w:val="en-US"/>
        </w:rPr>
        <w:t>Buyurtmachiga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bajarilmagan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summasining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kechiktirilgan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uchun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r w:rsidRPr="006F2213">
        <w:rPr>
          <w:rStyle w:val="aff0"/>
          <w:sz w:val="22"/>
          <w:szCs w:val="22"/>
          <w:lang w:val="en-US"/>
        </w:rPr>
        <w:t>0,1 %</w:t>
      </w:r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miqdorida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penya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to‘</w:t>
      </w:r>
      <w:proofErr w:type="gramEnd"/>
      <w:r w:rsidRPr="006F2213">
        <w:rPr>
          <w:sz w:val="22"/>
          <w:szCs w:val="22"/>
          <w:lang w:val="en-US"/>
        </w:rPr>
        <w:t>laydi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3A991E50" w14:textId="44137D68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7.2. Agar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kechiktirsa</w:t>
      </w:r>
      <w:proofErr w:type="spellEnd"/>
      <w:r w:rsidRPr="00E04B2D">
        <w:rPr>
          <w:sz w:val="22"/>
          <w:szCs w:val="22"/>
          <w:lang w:val="en-US"/>
        </w:rPr>
        <w:t xml:space="preserve">, u </w:t>
      </w:r>
      <w:proofErr w:type="spellStart"/>
      <w:r w:rsidR="00965CF2">
        <w:rPr>
          <w:sz w:val="22"/>
          <w:szCs w:val="22"/>
          <w:lang w:val="en-US"/>
        </w:rPr>
        <w:t>Loyiha</w:t>
      </w:r>
      <w:r w:rsidRPr="00E04B2D">
        <w:rPr>
          <w:sz w:val="22"/>
          <w:szCs w:val="22"/>
          <w:lang w:val="en-US"/>
        </w:rPr>
        <w:t>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to‘lanmagan</w:t>
      </w:r>
      <w:proofErr w:type="spellEnd"/>
      <w:r w:rsidRPr="00E04B2D">
        <w:rPr>
          <w:sz w:val="22"/>
          <w:szCs w:val="22"/>
          <w:lang w:val="en-US"/>
        </w:rPr>
        <w:t xml:space="preserve"> summa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0,1 %</w:t>
      </w:r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="00080D21">
        <w:rPr>
          <w:sz w:val="22"/>
          <w:szCs w:val="22"/>
          <w:lang w:val="en-US"/>
        </w:rPr>
        <w:t>penya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to‘laydi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F2CA873" w14:textId="4376FC99" w:rsidR="00E04B2D" w:rsidRPr="00080D21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F46FEE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8.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Nizolarni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hal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etish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31AD7D18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o‘rtasida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yuzaga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kelishmovchiliklar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yo‘li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67A4DCC1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8.2.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orqali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imkoni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lmagan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qonunchilikda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ko‘rib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chiqiladi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3AB5CC8D" w14:textId="46C5543F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B75216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9.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Shartnomaga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zgartirish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va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qo‘shimchalar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kiritish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078F40A4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9.1.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kiritiladigan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qanday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zgartirish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qo‘shimchalar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faqat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yozma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shaklda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rasmiylashtirilgan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vakolatli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vakillari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imzolangan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taqdirdagina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yuridik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AF8D5A" w14:textId="1B3DC67C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2CE6AE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10.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Korrupsiyaga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qarshi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r w:rsidRPr="00E04B2D">
        <w:rPr>
          <w:b/>
          <w:bCs/>
          <w:i w:val="0"/>
          <w:iCs/>
          <w:sz w:val="22"/>
          <w:lang w:val="en-US"/>
        </w:rPr>
        <w:t>band</w:t>
      </w:r>
    </w:p>
    <w:p w14:paraId="69303283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ridan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-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poraxo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suiiste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mol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baholanadigan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rtasidagi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90EC652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0483C51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10.2.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batlantirishdan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mablag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sovg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alar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minlashga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AB05C6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AD4EFF9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1606EB2B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22787D95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376700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bajariladigan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kelmaydigan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7671673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lastRenderedPageBreak/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8D5051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yoxud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C225B2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E0AAF1A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o‘zi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bo‘lmasligini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B21FFC" w14:textId="5BF194A8" w:rsidR="00E04B2D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suddan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tashqari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3B6DFFB" w14:textId="77777777" w:rsidR="00080D21" w:rsidRPr="006F2213" w:rsidRDefault="00080D21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</w:p>
    <w:p w14:paraId="6181BE11" w14:textId="5DE0CA1F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11.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Boshqa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shartlar</w:t>
      </w:r>
      <w:proofErr w:type="spellEnd"/>
    </w:p>
    <w:p w14:paraId="496582DE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11.1. </w:t>
      </w:r>
      <w:proofErr w:type="spellStart"/>
      <w:r w:rsidRPr="006F2213">
        <w:rPr>
          <w:sz w:val="22"/>
          <w:szCs w:val="22"/>
          <w:lang w:val="en-US"/>
        </w:rPr>
        <w:t>Mazkur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Shartnoma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ikki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tuzilgan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bo‘</w:t>
      </w:r>
      <w:proofErr w:type="gramEnd"/>
      <w:r w:rsidRPr="006F2213">
        <w:rPr>
          <w:sz w:val="22"/>
          <w:szCs w:val="22"/>
          <w:lang w:val="en-US"/>
        </w:rPr>
        <w:t>lib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ikkala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xil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yuridik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kuchga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ega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bittadan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beriladi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565A5FAE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11.2.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ularning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affillangan</w:t>
      </w:r>
      <w:proofErr w:type="spellEnd"/>
      <w:r w:rsidRPr="006F2213">
        <w:rPr>
          <w:sz w:val="22"/>
          <w:szCs w:val="22"/>
          <w:lang w:val="en-US"/>
        </w:rPr>
        <w:t xml:space="preserve"> (</w:t>
      </w:r>
      <w:proofErr w:type="spellStart"/>
      <w:proofErr w:type="gramStart"/>
      <w:r w:rsidRPr="006F2213">
        <w:rPr>
          <w:sz w:val="22"/>
          <w:szCs w:val="22"/>
          <w:lang w:val="en-US"/>
        </w:rPr>
        <w:t>o‘</w:t>
      </w:r>
      <w:proofErr w:type="gramEnd"/>
      <w:r w:rsidRPr="006F2213">
        <w:rPr>
          <w:sz w:val="22"/>
          <w:szCs w:val="22"/>
          <w:lang w:val="en-US"/>
        </w:rPr>
        <w:t>zaro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bog‘liq</w:t>
      </w:r>
      <w:proofErr w:type="spellEnd"/>
      <w:r w:rsidRPr="006F2213">
        <w:rPr>
          <w:sz w:val="22"/>
          <w:szCs w:val="22"/>
          <w:lang w:val="en-US"/>
        </w:rPr>
        <w:t xml:space="preserve">) </w:t>
      </w:r>
      <w:proofErr w:type="spellStart"/>
      <w:r w:rsidRPr="006F2213">
        <w:rPr>
          <w:sz w:val="22"/>
          <w:szCs w:val="22"/>
          <w:lang w:val="en-US"/>
        </w:rPr>
        <w:t>shaxslari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xodimlari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vositachilari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boshqa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xodimlari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yoki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vakolatli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vakillarini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qanday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shaklda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rag‘batlantirishdan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voz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kechadilar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31DD64C4" w14:textId="2ECC83FB" w:rsidR="00EE15BE" w:rsidRPr="006F2213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EE15BE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CD5C36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C01D68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27231AA" w:rsidR="00EE15BE" w:rsidRDefault="00965CF2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Loyiha</w:t>
            </w:r>
            <w:r w:rsidRPr="007601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EE15BE"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proofErr w:type="gramEnd"/>
          </w:p>
          <w:p w14:paraId="4516D1CB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23E4F066" w14:textId="77777777" w:rsidR="004D4CD2" w:rsidRDefault="004D4CD2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072BA58D" w14:textId="7BED8C9B" w:rsidR="00A577A9" w:rsidRPr="00523286" w:rsidRDefault="00A577A9" w:rsidP="00080D2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9EF6" w14:textId="77777777" w:rsidR="00F83F0C" w:rsidRDefault="00F83F0C">
      <w:pPr>
        <w:spacing w:after="0" w:line="240" w:lineRule="auto"/>
      </w:pPr>
      <w:r>
        <w:separator/>
      </w:r>
    </w:p>
  </w:endnote>
  <w:endnote w:type="continuationSeparator" w:id="0">
    <w:p w14:paraId="46CE1FA5" w14:textId="77777777" w:rsidR="00F83F0C" w:rsidRDefault="00F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EA52AF" w:rsidRPr="00F13FC7" w:rsidRDefault="00EA52A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A5F1" w14:textId="77777777" w:rsidR="00F83F0C" w:rsidRDefault="00F83F0C">
      <w:pPr>
        <w:spacing w:after="0" w:line="240" w:lineRule="auto"/>
      </w:pPr>
      <w:r>
        <w:separator/>
      </w:r>
    </w:p>
  </w:footnote>
  <w:footnote w:type="continuationSeparator" w:id="0">
    <w:p w14:paraId="7BA20EF1" w14:textId="77777777" w:rsidR="00F83F0C" w:rsidRDefault="00F8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2D05"/>
    <w:multiLevelType w:val="multilevel"/>
    <w:tmpl w:val="888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9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15D5"/>
    <w:rsid w:val="0000233E"/>
    <w:rsid w:val="0000406B"/>
    <w:rsid w:val="0000635C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0D21"/>
    <w:rsid w:val="0008132D"/>
    <w:rsid w:val="0008220F"/>
    <w:rsid w:val="000854AF"/>
    <w:rsid w:val="00087794"/>
    <w:rsid w:val="0009364A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A7571"/>
    <w:rsid w:val="001B076B"/>
    <w:rsid w:val="001B107B"/>
    <w:rsid w:val="001B1E95"/>
    <w:rsid w:val="001B34BE"/>
    <w:rsid w:val="001B44C2"/>
    <w:rsid w:val="001B5CB6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595"/>
    <w:rsid w:val="001D1A78"/>
    <w:rsid w:val="001D30B6"/>
    <w:rsid w:val="001D3769"/>
    <w:rsid w:val="001D3911"/>
    <w:rsid w:val="001D3F15"/>
    <w:rsid w:val="001D3FF8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860"/>
    <w:rsid w:val="001E7BAD"/>
    <w:rsid w:val="001F1546"/>
    <w:rsid w:val="001F3104"/>
    <w:rsid w:val="001F3BB9"/>
    <w:rsid w:val="001F3ED9"/>
    <w:rsid w:val="001F49ED"/>
    <w:rsid w:val="001F5DEA"/>
    <w:rsid w:val="001F7CAF"/>
    <w:rsid w:val="00200D69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17D8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3FCD"/>
    <w:rsid w:val="002C43AF"/>
    <w:rsid w:val="002C43E7"/>
    <w:rsid w:val="002C46BF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95D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A48"/>
    <w:rsid w:val="004F3D0A"/>
    <w:rsid w:val="004F41A5"/>
    <w:rsid w:val="004F475A"/>
    <w:rsid w:val="004F6959"/>
    <w:rsid w:val="004F76AA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1BA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5C4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92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213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0123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C796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7BB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4BC2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CF2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E69"/>
    <w:rsid w:val="00993E42"/>
    <w:rsid w:val="009941D8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D9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3EDF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1937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917"/>
    <w:rsid w:val="00A54A0F"/>
    <w:rsid w:val="00A54E72"/>
    <w:rsid w:val="00A552E0"/>
    <w:rsid w:val="00A568FA"/>
    <w:rsid w:val="00A56B7B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9767F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5D44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17E32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347F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697"/>
    <w:rsid w:val="00C12A18"/>
    <w:rsid w:val="00C12F5C"/>
    <w:rsid w:val="00C139E4"/>
    <w:rsid w:val="00C13F29"/>
    <w:rsid w:val="00C1406A"/>
    <w:rsid w:val="00C14416"/>
    <w:rsid w:val="00C14B49"/>
    <w:rsid w:val="00C15005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A08E9"/>
    <w:rsid w:val="00CA11D1"/>
    <w:rsid w:val="00CA35D9"/>
    <w:rsid w:val="00CA3811"/>
    <w:rsid w:val="00CA45F8"/>
    <w:rsid w:val="00CA5262"/>
    <w:rsid w:val="00CB06F2"/>
    <w:rsid w:val="00CB25FE"/>
    <w:rsid w:val="00CB6878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511B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177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4B2D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2E9B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16"/>
    <w:rsid w:val="00E5749A"/>
    <w:rsid w:val="00E57F72"/>
    <w:rsid w:val="00E61416"/>
    <w:rsid w:val="00E61928"/>
    <w:rsid w:val="00E62083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3F0C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7783</Words>
  <Characters>44365</Characters>
  <Application>Microsoft Office Word</Application>
  <DocSecurity>0</DocSecurity>
  <Lines>369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52044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2026-02-16T14:38:00Z</cp:lastPrinted>
  <dcterms:created xsi:type="dcterms:W3CDTF">2026-02-27T05:08:00Z</dcterms:created>
  <dcterms:modified xsi:type="dcterms:W3CDTF">2026-02-27T05:08:00Z</dcterms:modified>
</cp:coreProperties>
</file>